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4C97F" w14:textId="77777777" w:rsidR="00DE2D04" w:rsidRDefault="00DE2D04" w:rsidP="00311FF6"/>
    <w:p w14:paraId="66C2BE83" w14:textId="77777777" w:rsidR="00DE2D04" w:rsidRPr="00FE07CA" w:rsidRDefault="00DE2D04" w:rsidP="00C350EE">
      <w:pPr>
        <w:jc w:val="center"/>
        <w:rPr>
          <w:b/>
          <w:sz w:val="24"/>
          <w:szCs w:val="24"/>
        </w:rPr>
      </w:pPr>
      <w:r w:rsidRPr="00FE07CA">
        <w:rPr>
          <w:b/>
          <w:sz w:val="24"/>
          <w:szCs w:val="24"/>
        </w:rPr>
        <w:t xml:space="preserve">ZAPYTANIE OFERTOWE NR </w:t>
      </w:r>
      <w:r w:rsidR="00A74A2B" w:rsidRPr="00FE07CA">
        <w:rPr>
          <w:b/>
          <w:sz w:val="24"/>
          <w:szCs w:val="24"/>
        </w:rPr>
        <w:t>4</w:t>
      </w:r>
      <w:r w:rsidRPr="00FE07CA">
        <w:rPr>
          <w:b/>
          <w:sz w:val="24"/>
          <w:szCs w:val="24"/>
        </w:rPr>
        <w:t>W/REW/20</w:t>
      </w:r>
      <w:r w:rsidR="00A74A2B" w:rsidRPr="00FE07CA">
        <w:rPr>
          <w:b/>
          <w:sz w:val="24"/>
          <w:szCs w:val="24"/>
        </w:rPr>
        <w:t>2</w:t>
      </w:r>
      <w:r w:rsidR="001B63AB" w:rsidRPr="00FE07CA">
        <w:rPr>
          <w:b/>
          <w:sz w:val="24"/>
          <w:szCs w:val="24"/>
        </w:rPr>
        <w:t>1</w:t>
      </w:r>
      <w:r w:rsidRPr="00FE07CA">
        <w:rPr>
          <w:b/>
          <w:sz w:val="24"/>
          <w:szCs w:val="24"/>
        </w:rPr>
        <w:t>/BAZA – WYKONANIE ROBÓT REMONTOWYCH I RENOWACYJNYCH</w:t>
      </w:r>
    </w:p>
    <w:p w14:paraId="58139C54" w14:textId="77777777" w:rsidR="00DE2D04" w:rsidRDefault="00DE2D04" w:rsidP="00C350EE">
      <w:pPr>
        <w:pStyle w:val="Akapitzlist"/>
        <w:numPr>
          <w:ilvl w:val="0"/>
          <w:numId w:val="1"/>
        </w:numPr>
        <w:jc w:val="both"/>
        <w:rPr>
          <w:b/>
          <w:bCs/>
        </w:rPr>
      </w:pPr>
      <w:r>
        <w:rPr>
          <w:b/>
          <w:bCs/>
        </w:rPr>
        <w:t>Zamawiający:</w:t>
      </w:r>
    </w:p>
    <w:p w14:paraId="03613336" w14:textId="77777777" w:rsidR="00DE2D04" w:rsidRDefault="00DE2D04" w:rsidP="00C350EE">
      <w:pPr>
        <w:pStyle w:val="Akapitzlist"/>
        <w:jc w:val="both"/>
      </w:pPr>
      <w:r>
        <w:t>Wspólnota Mieszkaniowa ul. Na Stoku 12D w Gdańsku</w:t>
      </w:r>
    </w:p>
    <w:p w14:paraId="42F65949" w14:textId="77777777" w:rsidR="00DE2D04" w:rsidRDefault="00DE2D04" w:rsidP="00C350EE">
      <w:pPr>
        <w:pStyle w:val="Akapitzlist"/>
        <w:jc w:val="both"/>
      </w:pPr>
      <w:r>
        <w:t>ul. Na Stoku 12D  80-811 Gdańsk</w:t>
      </w:r>
    </w:p>
    <w:p w14:paraId="7FCC27F9" w14:textId="77777777" w:rsidR="00DE2D04" w:rsidRDefault="00DE2D04" w:rsidP="00C350EE">
      <w:pPr>
        <w:pStyle w:val="Akapitzlist"/>
        <w:jc w:val="both"/>
      </w:pPr>
      <w:r>
        <w:t>NIP 583-30-74-278</w:t>
      </w:r>
    </w:p>
    <w:p w14:paraId="56266F38" w14:textId="77777777" w:rsidR="00DE2D04" w:rsidRDefault="00DE2D04" w:rsidP="00C350EE">
      <w:pPr>
        <w:pStyle w:val="Akapitzlist"/>
        <w:numPr>
          <w:ilvl w:val="0"/>
          <w:numId w:val="1"/>
        </w:numPr>
        <w:jc w:val="both"/>
        <w:rPr>
          <w:b/>
          <w:bCs/>
        </w:rPr>
      </w:pPr>
      <w:r>
        <w:rPr>
          <w:b/>
          <w:bCs/>
        </w:rPr>
        <w:t>Przedmiot zamówienia:</w:t>
      </w:r>
    </w:p>
    <w:p w14:paraId="1B85A99D" w14:textId="77777777" w:rsidR="00DE2D04" w:rsidRDefault="00DE2D04" w:rsidP="00C350EE">
      <w:pPr>
        <w:pStyle w:val="Akapitzlist"/>
        <w:ind w:left="142" w:firstLine="567"/>
        <w:jc w:val="both"/>
      </w:pPr>
      <w:r>
        <w:t>1. Przedmiotem zamówienia jest:</w:t>
      </w:r>
    </w:p>
    <w:p w14:paraId="71C89F95" w14:textId="77777777" w:rsidR="00C95467" w:rsidRDefault="00DE2D04" w:rsidP="007E6268">
      <w:pPr>
        <w:pStyle w:val="Akapitzlist"/>
        <w:ind w:left="993"/>
        <w:jc w:val="both"/>
      </w:pPr>
      <w:bookmarkStart w:id="0" w:name="_Hlk505354573"/>
      <w:r>
        <w:t xml:space="preserve">Wykonanie remontu elewacji wschodniej (frontowej) </w:t>
      </w:r>
      <w:r w:rsidR="00C95467">
        <w:t xml:space="preserve">i </w:t>
      </w:r>
      <w:r>
        <w:t>elewacji zachodniej</w:t>
      </w:r>
      <w:r w:rsidR="00C95467">
        <w:t xml:space="preserve"> oraz</w:t>
      </w:r>
    </w:p>
    <w:p w14:paraId="389F1622" w14:textId="77777777" w:rsidR="00C95467" w:rsidRPr="00E63E06" w:rsidRDefault="00C95467" w:rsidP="00C95467">
      <w:pPr>
        <w:pStyle w:val="Akapitzlist"/>
        <w:ind w:left="993"/>
        <w:outlineLvl w:val="0"/>
      </w:pPr>
      <w:r w:rsidRPr="00DE609D">
        <w:t>izolacji  przeciwwilgociowej pionowej i poziomej</w:t>
      </w:r>
      <w:r>
        <w:t xml:space="preserve"> ściany frontowej</w:t>
      </w:r>
      <w:r w:rsidRPr="00DE609D">
        <w:t xml:space="preserve"> </w:t>
      </w:r>
    </w:p>
    <w:p w14:paraId="4A20EBB2" w14:textId="77777777" w:rsidR="00DE2D04" w:rsidRDefault="00DE2D04" w:rsidP="007E6268">
      <w:pPr>
        <w:pStyle w:val="Akapitzlist"/>
        <w:ind w:left="993"/>
        <w:jc w:val="both"/>
      </w:pPr>
      <w:r>
        <w:t>budynku mieszkalnego ul. Na Stoku 12D w Gdańsku.</w:t>
      </w:r>
    </w:p>
    <w:bookmarkEnd w:id="0"/>
    <w:p w14:paraId="6BFEE13B" w14:textId="77777777" w:rsidR="00DE2D04" w:rsidRDefault="00DE2D04" w:rsidP="00C350EE">
      <w:pPr>
        <w:pStyle w:val="Akapitzlist"/>
        <w:ind w:left="142" w:firstLine="567"/>
        <w:jc w:val="both"/>
      </w:pPr>
      <w:r>
        <w:t>2. Kod CPV / Nazwa kodu CPV:</w:t>
      </w:r>
    </w:p>
    <w:p w14:paraId="2C137EE9" w14:textId="77777777" w:rsidR="00DE2D04" w:rsidRDefault="00DE2D04" w:rsidP="00C350EE">
      <w:pPr>
        <w:pStyle w:val="Akapitzlist"/>
        <w:ind w:left="993"/>
        <w:jc w:val="both"/>
      </w:pPr>
      <w:r>
        <w:t>45453000-7 / roboty remontowe i renowacyjne</w:t>
      </w:r>
    </w:p>
    <w:p w14:paraId="02F86878" w14:textId="77777777" w:rsidR="00C95467" w:rsidRDefault="00DE2D04" w:rsidP="00C95467">
      <w:pPr>
        <w:pStyle w:val="Akapitzlist"/>
        <w:ind w:left="993"/>
      </w:pPr>
      <w:r>
        <w:t>45443000-4 / roboty elewacyjne</w:t>
      </w:r>
    </w:p>
    <w:p w14:paraId="0ECC8370" w14:textId="77777777" w:rsidR="00C95467" w:rsidRPr="00A964EE" w:rsidRDefault="00C95467" w:rsidP="00C95467">
      <w:pPr>
        <w:pStyle w:val="Akapitzlist"/>
        <w:ind w:left="993"/>
      </w:pPr>
      <w:r w:rsidRPr="00A964EE">
        <w:t>45320000-6 / roboty izolacyjne</w:t>
      </w:r>
    </w:p>
    <w:p w14:paraId="56DB09E0" w14:textId="77777777" w:rsidR="00DE2D04" w:rsidRDefault="00DE2D04" w:rsidP="00C350EE">
      <w:pPr>
        <w:pStyle w:val="Akapitzlist"/>
        <w:ind w:left="142" w:firstLine="567"/>
        <w:jc w:val="both"/>
      </w:pPr>
      <w:r>
        <w:t>3. Szczegółowe określenie przedmiotu zamówienia</w:t>
      </w:r>
    </w:p>
    <w:p w14:paraId="2C16AAF8" w14:textId="77777777" w:rsidR="00DE2D04" w:rsidRDefault="00DE2D04" w:rsidP="00C350EE">
      <w:pPr>
        <w:pStyle w:val="Akapitzlist"/>
        <w:ind w:left="993"/>
        <w:jc w:val="both"/>
      </w:pPr>
      <w:r>
        <w:t xml:space="preserve">Szczegółowe określenie przedmiotu zamówienia zawiera przedmiar oraz projekt budowlany  stanowiący         </w:t>
      </w:r>
      <w:r>
        <w:rPr>
          <w:b/>
          <w:bCs/>
        </w:rPr>
        <w:t>załącznik nr 1 i 2</w:t>
      </w:r>
      <w:r>
        <w:t xml:space="preserve"> do zapytania ofertowego.</w:t>
      </w:r>
    </w:p>
    <w:p w14:paraId="7CA9C8B4" w14:textId="77777777" w:rsidR="00DE2D04" w:rsidRDefault="00DE2D04" w:rsidP="00C350EE">
      <w:pPr>
        <w:pStyle w:val="Akapitzlist"/>
        <w:ind w:left="993"/>
        <w:jc w:val="both"/>
      </w:pPr>
      <w:r>
        <w:t xml:space="preserve">Zamawiający posiada decyzję </w:t>
      </w:r>
      <w:r w:rsidR="001B63AB">
        <w:t>Pomorskiego Wojewódzkiego</w:t>
      </w:r>
      <w:r>
        <w:t xml:space="preserve"> Konserwatora Zabytków znak pisma </w:t>
      </w:r>
      <w:bookmarkStart w:id="1" w:name="_Hlk513282000"/>
      <w:r>
        <w:t xml:space="preserve">ZN.5142.12.2020.JZ z dnia </w:t>
      </w:r>
      <w:bookmarkEnd w:id="1"/>
      <w:r>
        <w:t>07 stycznia 20120 roku., oraz zaświadczenie  nr rej.                WUiA – VI-6743.50-3</w:t>
      </w:r>
      <w:r w:rsidR="00A829B7">
        <w:t>.2020.ZM.17737</w:t>
      </w:r>
      <w:r>
        <w:t xml:space="preserve"> z dnia 03 lutego 2020 roku dotyczące braku sprzeciwu dotyczącego zamiaru wykonania remontu elewacji wschodniej (frontowej) </w:t>
      </w:r>
      <w:r w:rsidR="00C95467">
        <w:t xml:space="preserve">i </w:t>
      </w:r>
      <w:r>
        <w:t xml:space="preserve">elewacji zachodniej </w:t>
      </w:r>
      <w:r w:rsidR="00C95467">
        <w:t xml:space="preserve">oraz izolacji pionowej i poziomej </w:t>
      </w:r>
      <w:r>
        <w:t xml:space="preserve">budynku mieszkalnego przy ul. Na Stoku 12 D w Gdańsku, działka nr 164 obr. 80 które stanowią </w:t>
      </w:r>
      <w:r w:rsidRPr="00ED420E">
        <w:rPr>
          <w:b/>
          <w:bCs/>
        </w:rPr>
        <w:t xml:space="preserve">załącznik nr </w:t>
      </w:r>
      <w:r>
        <w:rPr>
          <w:b/>
          <w:bCs/>
        </w:rPr>
        <w:t>3</w:t>
      </w:r>
      <w:r>
        <w:t xml:space="preserve"> do zapytania ofertowego.</w:t>
      </w:r>
    </w:p>
    <w:p w14:paraId="18858EB7" w14:textId="77777777" w:rsidR="00DE2D04" w:rsidRDefault="00DE2D04" w:rsidP="00C350EE">
      <w:pPr>
        <w:pStyle w:val="Akapitzlist"/>
        <w:ind w:left="142" w:firstLine="567"/>
        <w:jc w:val="both"/>
      </w:pPr>
      <w:r>
        <w:t xml:space="preserve">4. </w:t>
      </w:r>
      <w:r w:rsidRPr="00AB7E76">
        <w:t>Warunki Zamawiającego</w:t>
      </w:r>
      <w:r>
        <w:t xml:space="preserve"> </w:t>
      </w:r>
    </w:p>
    <w:p w14:paraId="56C0B68E" w14:textId="77777777" w:rsidR="00DE2D04" w:rsidRDefault="00DE2D04" w:rsidP="00C350EE">
      <w:pPr>
        <w:pStyle w:val="Akapitzlist"/>
        <w:ind w:left="993"/>
        <w:jc w:val="both"/>
      </w:pPr>
      <w:r>
        <w:t xml:space="preserve">O udzielenie zamówienia mogą ubiegać się Wykonawcy, którzy spełniają następujące warunki: </w:t>
      </w:r>
    </w:p>
    <w:p w14:paraId="3A2848A4" w14:textId="77777777" w:rsidR="00EE28BA" w:rsidRPr="00EE28BA" w:rsidRDefault="00DE2D04" w:rsidP="00EE28BA">
      <w:pPr>
        <w:pStyle w:val="Akapitzlist"/>
        <w:numPr>
          <w:ilvl w:val="0"/>
          <w:numId w:val="2"/>
        </w:numPr>
        <w:tabs>
          <w:tab w:val="left" w:pos="0"/>
        </w:tabs>
        <w:spacing w:after="0" w:line="240" w:lineRule="auto"/>
        <w:ind w:left="993" w:firstLine="0"/>
        <w:jc w:val="both"/>
        <w:rPr>
          <w:rFonts w:ascii="Cambria" w:hAnsi="Cambria" w:cs="Cambria"/>
        </w:rPr>
      </w:pPr>
      <w:r>
        <w:t xml:space="preserve">posiadają udokumentowane doświadczenie obejmujące należyte wykonanie w okresie ostatnich 5 lat przed terminem składania ofert co najmniej </w:t>
      </w:r>
      <w:r w:rsidR="003E1FCB">
        <w:t>dwóch</w:t>
      </w:r>
      <w:r>
        <w:t xml:space="preserve"> inwestycji polegających na wykonaniu remontu elewacji budynków znajdujących się w obszarze objętym opieką Konserwatora Zabytków </w:t>
      </w:r>
      <w:r w:rsidR="00EE28BA">
        <w:t xml:space="preserve">lub budynków będących zabytkami , a </w:t>
      </w:r>
      <w:r w:rsidR="003E1FCB">
        <w:t>j</w:t>
      </w:r>
      <w:r w:rsidR="00EE28BA" w:rsidRPr="00EE28BA">
        <w:rPr>
          <w:rFonts w:ascii="Cambria" w:hAnsi="Cambria" w:cs="Cambria"/>
        </w:rPr>
        <w:t xml:space="preserve">eśli okres prowadzenia działalności jest krótszy to wymagane jest wykonanie </w:t>
      </w:r>
      <w:r w:rsidR="003E1FCB">
        <w:rPr>
          <w:rFonts w:ascii="Cambria" w:hAnsi="Cambria" w:cs="Cambria"/>
        </w:rPr>
        <w:t xml:space="preserve">również </w:t>
      </w:r>
      <w:r w:rsidR="001B63AB">
        <w:rPr>
          <w:rFonts w:ascii="Cambria" w:hAnsi="Cambria" w:cs="Cambria"/>
        </w:rPr>
        <w:t>co najmniej dwóch</w:t>
      </w:r>
      <w:r w:rsidR="00EE28BA" w:rsidRPr="00EE28BA">
        <w:rPr>
          <w:rFonts w:ascii="Cambria" w:hAnsi="Cambria" w:cs="Cambria"/>
        </w:rPr>
        <w:t xml:space="preserve"> remontu jw.</w:t>
      </w:r>
    </w:p>
    <w:p w14:paraId="36779A5D" w14:textId="77777777" w:rsidR="00DE2D04" w:rsidRDefault="00DE2D04" w:rsidP="00EE28BA">
      <w:pPr>
        <w:pStyle w:val="Akapitzlist"/>
        <w:ind w:left="993"/>
        <w:jc w:val="both"/>
      </w:pPr>
      <w:r>
        <w:t xml:space="preserve">Lista (wraz z załącznikami) wykonanych przez Oferenta prac stanowi </w:t>
      </w:r>
      <w:r w:rsidRPr="00C92474">
        <w:rPr>
          <w:b/>
          <w:bCs/>
        </w:rPr>
        <w:t xml:space="preserve">załącznik nr </w:t>
      </w:r>
      <w:r>
        <w:rPr>
          <w:b/>
          <w:bCs/>
        </w:rPr>
        <w:t>4</w:t>
      </w:r>
      <w:r>
        <w:t xml:space="preserve"> do niniejszego zapytania. Oświadczenie winno zostać podpisane przez osobę uprawnioną do reprezentowania Wykonawcy składającego ofertę. Dowodem potwierdzenia należycie wykonanego zamówienia są protokoły odbioru, referencje lub inne dokumenty o podobnej wartości dowodowej.</w:t>
      </w:r>
    </w:p>
    <w:p w14:paraId="2569B302" w14:textId="77777777" w:rsidR="00DE2D04" w:rsidRDefault="00DE2D04" w:rsidP="00EE28BA">
      <w:pPr>
        <w:pStyle w:val="Akapitzlist"/>
        <w:numPr>
          <w:ilvl w:val="0"/>
          <w:numId w:val="2"/>
        </w:numPr>
        <w:ind w:left="993" w:firstLine="0"/>
        <w:jc w:val="both"/>
      </w:pPr>
      <w:r>
        <w:t xml:space="preserve">posiadają opłaconą polisę OC </w:t>
      </w:r>
      <w:r w:rsidR="00F80CBA">
        <w:t xml:space="preserve">lub </w:t>
      </w:r>
      <w:r w:rsidR="00F80CBA">
        <w:rPr>
          <w:rFonts w:ascii="Cambria" w:hAnsi="Cambria" w:cs="Cambria"/>
        </w:rPr>
        <w:t xml:space="preserve">inny dokument potwierdzający ubezpieczenie od </w:t>
      </w:r>
      <w:r>
        <w:t xml:space="preserve">odpowiedzialności cywilnej </w:t>
      </w:r>
      <w:r w:rsidR="001B63AB">
        <w:t xml:space="preserve">w zakresie prowadzonej </w:t>
      </w:r>
      <w:r>
        <w:t xml:space="preserve"> działalności  na sumę</w:t>
      </w:r>
      <w:r w:rsidR="001B63AB">
        <w:t xml:space="preserve"> gwarancyjną</w:t>
      </w:r>
      <w:r>
        <w:t xml:space="preserve"> nie mniejszą niż </w:t>
      </w:r>
      <w:r w:rsidR="00EE28BA">
        <w:t>80</w:t>
      </w:r>
      <w:r>
        <w:t xml:space="preserve"> 000 PLN (słownie: </w:t>
      </w:r>
      <w:r w:rsidR="00EE28BA">
        <w:t>osiemdziesiąt</w:t>
      </w:r>
      <w:r>
        <w:t xml:space="preserve"> tysięcy)</w:t>
      </w:r>
    </w:p>
    <w:p w14:paraId="630529AB" w14:textId="77777777" w:rsidR="00DE2D04" w:rsidRDefault="00DE2D04" w:rsidP="00C350EE">
      <w:pPr>
        <w:pStyle w:val="Akapitzlist"/>
        <w:ind w:left="284"/>
        <w:jc w:val="both"/>
      </w:pPr>
    </w:p>
    <w:p w14:paraId="581C6C12" w14:textId="77777777" w:rsidR="00DE2D04" w:rsidRDefault="00DE2D04" w:rsidP="00C350EE">
      <w:pPr>
        <w:pStyle w:val="Akapitzlist"/>
        <w:numPr>
          <w:ilvl w:val="0"/>
          <w:numId w:val="1"/>
        </w:numPr>
        <w:jc w:val="both"/>
        <w:rPr>
          <w:b/>
          <w:bCs/>
        </w:rPr>
      </w:pPr>
      <w:r>
        <w:rPr>
          <w:b/>
          <w:bCs/>
        </w:rPr>
        <w:lastRenderedPageBreak/>
        <w:t>Termin realizacji umowy:</w:t>
      </w:r>
    </w:p>
    <w:p w14:paraId="556ADE68" w14:textId="77777777" w:rsidR="00DE2D04" w:rsidRDefault="00DE2D04" w:rsidP="00A32A21">
      <w:pPr>
        <w:pStyle w:val="Akapitzlist"/>
        <w:jc w:val="both"/>
        <w:rPr>
          <w:b/>
          <w:bCs/>
        </w:rPr>
      </w:pPr>
      <w:r>
        <w:rPr>
          <w:b/>
          <w:bCs/>
        </w:rPr>
        <w:t>14 tygodni od podpisania umowy.</w:t>
      </w:r>
    </w:p>
    <w:p w14:paraId="7FE31CE2" w14:textId="77777777" w:rsidR="00DE2D04" w:rsidRPr="00FB2A71" w:rsidRDefault="00DE2D04" w:rsidP="00A32A21">
      <w:pPr>
        <w:pStyle w:val="Akapitzlist"/>
        <w:numPr>
          <w:ilvl w:val="0"/>
          <w:numId w:val="1"/>
        </w:numPr>
        <w:jc w:val="both"/>
      </w:pPr>
      <w:r w:rsidRPr="00FB2A71">
        <w:rPr>
          <w:b/>
          <w:bCs/>
        </w:rPr>
        <w:t>Warunki Zmiany umowy</w:t>
      </w:r>
      <w:r>
        <w:rPr>
          <w:b/>
          <w:bCs/>
        </w:rPr>
        <w:t xml:space="preserve"> - </w:t>
      </w:r>
      <w:r w:rsidRPr="00FB2A71">
        <w:t xml:space="preserve">Zamawiający zastrzega sobie prawo do zmiany warunków umowy podpisanej z podmiotem wybranym w wyniku przeprowadzonego postępowania o udzielenie zamówienia, jeżeli spełniony zostanie któryś z poniższych warunków: </w:t>
      </w:r>
    </w:p>
    <w:p w14:paraId="46D819E4" w14:textId="77777777" w:rsidR="00DE2D04" w:rsidRPr="00FB2A71" w:rsidRDefault="00DE2D04" w:rsidP="00A32A21">
      <w:pPr>
        <w:pStyle w:val="Akapitzlist"/>
        <w:ind w:left="709"/>
        <w:jc w:val="both"/>
      </w:pPr>
      <w:r w:rsidRPr="00FB2A71">
        <w:t xml:space="preserve">a) zmiana uzasadniona będzie sytuacją, której Zamawiający działając z należytą starannością nie mógł przewidzieć; </w:t>
      </w:r>
    </w:p>
    <w:p w14:paraId="6B66092E" w14:textId="77777777" w:rsidR="00DE2D04" w:rsidRPr="00FB2A71" w:rsidRDefault="00DE2D04" w:rsidP="00A32A21">
      <w:pPr>
        <w:pStyle w:val="Akapitzlist"/>
        <w:ind w:left="709"/>
        <w:jc w:val="both"/>
      </w:pPr>
      <w:r w:rsidRPr="00FB2A71">
        <w:t xml:space="preserve">b) zmiana będzie korzystna dla Zamawiającego; </w:t>
      </w:r>
    </w:p>
    <w:p w14:paraId="447B233F" w14:textId="77777777" w:rsidR="00DE2D04" w:rsidRDefault="00DE2D04" w:rsidP="00B861A9">
      <w:pPr>
        <w:pStyle w:val="Akapitzlist"/>
        <w:ind w:left="709"/>
        <w:jc w:val="both"/>
      </w:pPr>
      <w:r w:rsidRPr="00FB2A71">
        <w:t xml:space="preserve">c) zmiana związana będzie z wydanymi zaleceniami </w:t>
      </w:r>
      <w:r>
        <w:t xml:space="preserve">Wojewódzkiego </w:t>
      </w:r>
      <w:r w:rsidRPr="00FB2A71">
        <w:t>Konserwatora Zabytków</w:t>
      </w:r>
      <w:r w:rsidR="007B5355">
        <w:t>.</w:t>
      </w:r>
      <w:r w:rsidRPr="00FB2A71">
        <w:t xml:space="preserve"> </w:t>
      </w:r>
      <w:r>
        <w:t>Zmiany mogą dotyczyć w szczególności terminów realizacji zamówienia, terminów płatności, między innymi w przypadku wystąpienia warunków uzasadniających taką zmianę, spowodowanych niekorzystnymi warunkami atmosferycznymi dla realizacji zamówienia, siłą wyższą, zmianą terminu realizacji zamówienia z powodu opóźnienia wykonawcy lub z powodu opóźnień innych wykonawców, przez których wykonanie zamówień jest warunkiem koniecznym dla realizacji niniejszego zamówienia oraz innych przyczyn, których Zamawiający nie mógł przewidzieć.</w:t>
      </w:r>
    </w:p>
    <w:p w14:paraId="4303F357" w14:textId="77777777" w:rsidR="00DE2D04" w:rsidRDefault="00DE2D04" w:rsidP="00A32A21">
      <w:pPr>
        <w:pStyle w:val="Akapitzlist"/>
        <w:ind w:left="709"/>
        <w:jc w:val="both"/>
      </w:pPr>
      <w:r>
        <w:t>Zaistnienie któregokolwiek z ww. zdarzeń lub okoliczności upoważnia zarówno Wykonawcę, jak i Zamawiającego do żądania dokonania zmiany umowy, poprzez pisemne powiadomienie o tym drugiej strony. Powiadomienie powinno zawierać opis wydarzenia lub okoliczności wraz z uzasadnieniem dającym podstawę do dokonania zmiany umowy oraz powinno być przedstawione w ciągu 7 dni od dnia, w którym strona umowy dowiedziała się lub powinna się dowiedzieć o danym zdarzeniu lub okolicznościach.</w:t>
      </w:r>
    </w:p>
    <w:p w14:paraId="099B2714" w14:textId="77777777" w:rsidR="00DE2D04" w:rsidRDefault="00DE2D04" w:rsidP="00A32A21">
      <w:pPr>
        <w:pStyle w:val="Akapitzlist"/>
        <w:ind w:left="709"/>
        <w:jc w:val="both"/>
      </w:pPr>
      <w:r>
        <w:t>Wszelkie zmiany postanowień zawartej umowy mogą nastąpić za zgodą obydwu stron wyrażoną na piśmie pod rygorem nieważności z zastrzeżeniem, że istotne zmiany mogą być dokonane jedynie w ww. sytuacjach.</w:t>
      </w:r>
    </w:p>
    <w:p w14:paraId="2036CEE8" w14:textId="77777777" w:rsidR="00DE2D04" w:rsidRDefault="00DE2D04" w:rsidP="00A32A21">
      <w:pPr>
        <w:pStyle w:val="Akapitzlist"/>
        <w:ind w:left="709"/>
        <w:jc w:val="both"/>
      </w:pPr>
      <w:r>
        <w:t>Wszelkie zmiany umowy wymagają formy pisemnej pod rygorem nieważności.</w:t>
      </w:r>
    </w:p>
    <w:p w14:paraId="71AC6D4D" w14:textId="77777777" w:rsidR="00DE2D04" w:rsidRDefault="00DE2D04" w:rsidP="00A32A21">
      <w:pPr>
        <w:pStyle w:val="Akapitzlist"/>
        <w:ind w:left="709"/>
        <w:jc w:val="both"/>
      </w:pPr>
      <w:r w:rsidRPr="00A32A21">
        <w:t>Zamawiający informuje, iż w umowie o realizację zamówienia będą zapisy zastrzegające do 100% kar umownych na rzecz Zamawiającego na okoliczność niewykonania lub nienależytego wykonania zobowiązania przez Wykonawcę tj. wykonanie zobowiązania niezgodnie ze sztuką inżynierską</w:t>
      </w:r>
      <w:r>
        <w:t>.</w:t>
      </w:r>
    </w:p>
    <w:p w14:paraId="7EEA06B3" w14:textId="77777777" w:rsidR="00DE2D04" w:rsidRDefault="00DE2D04" w:rsidP="00A32A21">
      <w:pPr>
        <w:pStyle w:val="Akapitzlist"/>
        <w:ind w:left="709"/>
        <w:jc w:val="both"/>
      </w:pPr>
      <w:r>
        <w:t xml:space="preserve">Postanowienia dotyczące warunków zmiany umowy zawiera </w:t>
      </w:r>
      <w:r w:rsidRPr="00A32A21">
        <w:rPr>
          <w:b/>
          <w:bCs/>
        </w:rPr>
        <w:t xml:space="preserve">załącznik nr </w:t>
      </w:r>
      <w:r>
        <w:rPr>
          <w:b/>
          <w:bCs/>
        </w:rPr>
        <w:t>5</w:t>
      </w:r>
      <w:r>
        <w:t xml:space="preserve"> - projekt umowy.</w:t>
      </w:r>
    </w:p>
    <w:p w14:paraId="730FF83C" w14:textId="77777777" w:rsidR="007B5355" w:rsidRPr="007B5355" w:rsidRDefault="007B5355" w:rsidP="007B5355">
      <w:pPr>
        <w:pStyle w:val="Akapitzlist"/>
        <w:rPr>
          <w:iCs/>
        </w:rPr>
      </w:pPr>
      <w:r w:rsidRPr="007B5355">
        <w:rPr>
          <w:iCs/>
        </w:rPr>
        <w:t xml:space="preserve">Gdy na skutek występującego w obrębie kraju stanu pandemii SARS-CoV-2 (COVID-19) niemożliwe stanie się zrealizowanie przedmiotu Umowy w terminie w niej oznaczonym, przy czym powyższe może wynikać z wprowadzenia przepisami prawa zakazu prowadzenia danej działalności gospodarczej bądź jej ograniczenia, ewentualnie objęcia przez stosowne organy inspekcji i straży placu budowy lub taka część załogi przedsiębiorstwa Wykonawcy objęta zostanie zachorowaniem na COVID-19, stanem kwarantanny lub innym adekwatnym zakazem uniemożliwiającym realizację przedmiotu Umowy na zasadach w niej określonych, a także dojdzie do zachorowania lub objęcia kwarantanną pracownika specjalistycznego lub na kierowniczym stanowisku, nie zdatnego do szybkiego zastąpienia przez innego pracownika lub gdy na skutek stanu pandemii SARS-CoV-2 (COVID-19) niemożliwym stanie się pozyskanie materiałów bądź usług niezbędnych dla realizacji przedmiotu Umowy na zasadach w niej </w:t>
      </w:r>
      <w:r w:rsidRPr="007B5355">
        <w:rPr>
          <w:iCs/>
        </w:rPr>
        <w:lastRenderedPageBreak/>
        <w:t>określonych, przy czym każdorazowo zmiana może dotyczyć terminu realizacji przedmiotu Umowy</w:t>
      </w:r>
      <w:r>
        <w:rPr>
          <w:iCs/>
        </w:rPr>
        <w:t>.</w:t>
      </w:r>
    </w:p>
    <w:p w14:paraId="46B315B3" w14:textId="77777777" w:rsidR="00DE2D04" w:rsidRDefault="00DE2D04" w:rsidP="00A32A21">
      <w:pPr>
        <w:pStyle w:val="Akapitzlist"/>
        <w:ind w:left="709"/>
        <w:jc w:val="both"/>
      </w:pPr>
    </w:p>
    <w:p w14:paraId="5F545043" w14:textId="77777777" w:rsidR="00DE2D04" w:rsidRPr="00E50464" w:rsidRDefault="00DE2D04" w:rsidP="00C350EE">
      <w:pPr>
        <w:pStyle w:val="Akapitzlist"/>
        <w:numPr>
          <w:ilvl w:val="0"/>
          <w:numId w:val="1"/>
        </w:numPr>
        <w:jc w:val="both"/>
      </w:pPr>
      <w:r>
        <w:rPr>
          <w:b/>
          <w:bCs/>
        </w:rPr>
        <w:t>Kryteria oceny oferty –</w:t>
      </w:r>
    </w:p>
    <w:p w14:paraId="40980B2F" w14:textId="77777777" w:rsidR="00DE2D04" w:rsidRDefault="00DE2D04" w:rsidP="00EE28BA">
      <w:pPr>
        <w:pStyle w:val="Akapitzlist"/>
        <w:ind w:left="360"/>
        <w:jc w:val="both"/>
      </w:pPr>
      <w:r>
        <w:t>Przy ocenie oferty będą brane pod uwagę następujące kryteria:</w:t>
      </w:r>
    </w:p>
    <w:p w14:paraId="23F1D2AF" w14:textId="77777777" w:rsidR="00DE2D04" w:rsidRDefault="00DE2D04" w:rsidP="00EE28BA">
      <w:pPr>
        <w:pStyle w:val="Akapitzlist"/>
        <w:ind w:left="1080"/>
        <w:jc w:val="both"/>
      </w:pPr>
      <w:r>
        <w:t>cena całkowita – 90</w:t>
      </w:r>
    </w:p>
    <w:p w14:paraId="0F2C376E" w14:textId="77777777" w:rsidR="00DE2D04" w:rsidRDefault="00DE2D04" w:rsidP="00EE28BA">
      <w:pPr>
        <w:pStyle w:val="Akapitzlist"/>
        <w:ind w:left="1080"/>
        <w:jc w:val="both"/>
      </w:pPr>
      <w:r>
        <w:t>gwarancja – 10</w:t>
      </w:r>
    </w:p>
    <w:p w14:paraId="2E571EC0" w14:textId="77777777" w:rsidR="00DE2D04" w:rsidRDefault="00DE2D04" w:rsidP="00EE28BA">
      <w:pPr>
        <w:pStyle w:val="Akapitzlist"/>
        <w:ind w:left="1080"/>
        <w:jc w:val="both"/>
      </w:pPr>
      <w:r>
        <w:t>Zamawiający wybierze ofertę najkorzystniejszą zgodnie z przyjętymi kryteriami oceny:</w:t>
      </w:r>
    </w:p>
    <w:p w14:paraId="5F437088" w14:textId="77777777" w:rsidR="00DE2D04" w:rsidRDefault="00DE2D04" w:rsidP="00EE28BA">
      <w:pPr>
        <w:pStyle w:val="Akapitzlist"/>
        <w:ind w:left="360"/>
        <w:jc w:val="both"/>
      </w:pPr>
      <w:r>
        <w:t>cena całkowita brutto</w:t>
      </w:r>
    </w:p>
    <w:p w14:paraId="394107DE" w14:textId="77777777" w:rsidR="00DE2D04" w:rsidRDefault="00DE2D04" w:rsidP="00EE28BA">
      <w:pPr>
        <w:pStyle w:val="Akapitzlist"/>
        <w:spacing w:after="0"/>
        <w:ind w:left="1080"/>
        <w:jc w:val="both"/>
      </w:pPr>
      <w:r>
        <w:t>KC – kryterium ceny</w:t>
      </w:r>
    </w:p>
    <w:p w14:paraId="0ED7B029" w14:textId="77777777" w:rsidR="00DE2D04" w:rsidRDefault="00DE2D04" w:rsidP="00EE28BA">
      <w:pPr>
        <w:spacing w:after="0"/>
        <w:ind w:left="1080"/>
        <w:jc w:val="both"/>
      </w:pPr>
      <w:r>
        <w:t>KC = CM/Cx90(waga)</w:t>
      </w:r>
    </w:p>
    <w:p w14:paraId="038DC693" w14:textId="77777777" w:rsidR="00DE2D04" w:rsidRDefault="00DE2D04" w:rsidP="00EE28BA">
      <w:pPr>
        <w:pStyle w:val="Akapitzlist"/>
        <w:spacing w:after="0"/>
        <w:ind w:left="1080"/>
        <w:jc w:val="both"/>
      </w:pPr>
      <w:r>
        <w:t>CM – najniższa cena brutto wśród wszystkich rozpatrywanych ofert</w:t>
      </w:r>
    </w:p>
    <w:p w14:paraId="7107B949" w14:textId="77777777" w:rsidR="00DE2D04" w:rsidRDefault="00DE2D04" w:rsidP="00EE28BA">
      <w:pPr>
        <w:pStyle w:val="Akapitzlist"/>
        <w:spacing w:after="0"/>
        <w:ind w:left="1080"/>
        <w:jc w:val="both"/>
      </w:pPr>
      <w:r>
        <w:t>C – cena brutto w PLN analizowanej oferty</w:t>
      </w:r>
    </w:p>
    <w:p w14:paraId="505C1516" w14:textId="77777777" w:rsidR="00DE2D04" w:rsidRDefault="00DE2D04" w:rsidP="00EE28BA">
      <w:pPr>
        <w:pStyle w:val="Akapitzlist"/>
        <w:spacing w:after="0" w:line="240" w:lineRule="auto"/>
        <w:ind w:left="360"/>
        <w:jc w:val="both"/>
      </w:pPr>
      <w:r>
        <w:t>gwarancja</w:t>
      </w:r>
    </w:p>
    <w:p w14:paraId="77A1D8A9" w14:textId="77777777" w:rsidR="00DE2D04" w:rsidRDefault="00DE2D04" w:rsidP="00EE28BA">
      <w:pPr>
        <w:pStyle w:val="Akapitzlist"/>
        <w:spacing w:after="0" w:line="240" w:lineRule="auto"/>
        <w:ind w:left="1080"/>
        <w:jc w:val="both"/>
      </w:pPr>
      <w:r>
        <w:t>KG – kryterium gwarancji</w:t>
      </w:r>
    </w:p>
    <w:p w14:paraId="1701CC46" w14:textId="77777777" w:rsidR="00DE2D04" w:rsidRDefault="00DE2D04" w:rsidP="00C350EE">
      <w:pPr>
        <w:pStyle w:val="Akapitzlist"/>
        <w:spacing w:after="0" w:line="240" w:lineRule="auto"/>
        <w:ind w:left="993"/>
        <w:jc w:val="both"/>
      </w:pPr>
      <w:r>
        <w:t>KG=G/GMx10(waga)</w:t>
      </w:r>
    </w:p>
    <w:p w14:paraId="3B065D17" w14:textId="77777777" w:rsidR="00DE2D04" w:rsidRDefault="00DE2D04" w:rsidP="00C350EE">
      <w:pPr>
        <w:pStyle w:val="Akapitzlist"/>
        <w:spacing w:after="0" w:line="240" w:lineRule="auto"/>
        <w:ind w:left="993"/>
        <w:jc w:val="both"/>
      </w:pPr>
      <w:r>
        <w:t>GM – najdłuższy termin gwarancji rozpatrywanych ofert, jednak nie więcej niż 36 miesiące i nie mniej niż 24 miesięcy</w:t>
      </w:r>
    </w:p>
    <w:p w14:paraId="7E2E1604" w14:textId="77777777" w:rsidR="00DE2D04" w:rsidRDefault="00DE2D04" w:rsidP="00C350EE">
      <w:pPr>
        <w:pStyle w:val="Akapitzlist"/>
        <w:spacing w:after="0" w:line="240" w:lineRule="auto"/>
        <w:ind w:left="993"/>
        <w:jc w:val="both"/>
      </w:pPr>
      <w:r>
        <w:t>G – termin gwarancji analizowanej oferty, jednak nie więcej niż 36 i nie mniej niż 24 miesięcy</w:t>
      </w:r>
    </w:p>
    <w:p w14:paraId="490F8F6A" w14:textId="77777777" w:rsidR="00DE2D04" w:rsidRDefault="00DE2D04" w:rsidP="00C350EE">
      <w:pPr>
        <w:pStyle w:val="Akapitzlist"/>
        <w:ind w:left="1418"/>
        <w:jc w:val="both"/>
      </w:pPr>
    </w:p>
    <w:p w14:paraId="74FDA800" w14:textId="77777777" w:rsidR="00DE2D04" w:rsidRDefault="00DE2D04" w:rsidP="00C350EE">
      <w:pPr>
        <w:pStyle w:val="Akapitzlist"/>
        <w:numPr>
          <w:ilvl w:val="0"/>
          <w:numId w:val="4"/>
        </w:numPr>
      </w:pPr>
      <w:r>
        <w:t>Oferta Wykonawcy, który nie określi w złożonej ofercie terminu gwarancji zostanie odrzucona i nie będzie podlegać ocenie.</w:t>
      </w:r>
    </w:p>
    <w:p w14:paraId="422307AE" w14:textId="77777777" w:rsidR="00DE2D04" w:rsidRDefault="00DE2D04" w:rsidP="00C350EE">
      <w:pPr>
        <w:pStyle w:val="Akapitzlist"/>
        <w:numPr>
          <w:ilvl w:val="0"/>
          <w:numId w:val="4"/>
        </w:numPr>
      </w:pPr>
      <w:r>
        <w:t>Wszystkie obliczenia ceny będą dokonywane z dokładnością do dwóch miejsc po przecinku.</w:t>
      </w:r>
    </w:p>
    <w:p w14:paraId="54EA6577" w14:textId="77777777" w:rsidR="00DE2D04" w:rsidRDefault="00DE2D04" w:rsidP="00C350EE">
      <w:pPr>
        <w:pStyle w:val="Akapitzlist"/>
        <w:numPr>
          <w:ilvl w:val="0"/>
          <w:numId w:val="4"/>
        </w:numPr>
      </w:pPr>
      <w:r>
        <w:t>Maksymalna liczba punktów, która może zostać przyznana Wykonawcy w ocenie ww. kryteriów wynosi 100 pkt.</w:t>
      </w:r>
    </w:p>
    <w:p w14:paraId="3F437C78" w14:textId="77777777" w:rsidR="00DE2D04" w:rsidRDefault="00DE2D04" w:rsidP="00C350EE">
      <w:pPr>
        <w:pStyle w:val="Akapitzlist"/>
        <w:numPr>
          <w:ilvl w:val="0"/>
          <w:numId w:val="4"/>
        </w:numPr>
      </w:pPr>
      <w:r>
        <w:t>Za ofertę najkorzystniejszą uznana zostanie oferta, która uzyska największą ilość punktów, liczonych jako suma punktów uzyskanych w kryterium cena plus kryterium okres gwarancji.</w:t>
      </w:r>
    </w:p>
    <w:p w14:paraId="1B0AD333" w14:textId="77777777" w:rsidR="00DE2D04" w:rsidRDefault="00DE2D04" w:rsidP="00C350EE">
      <w:pPr>
        <w:pStyle w:val="Akapitzlist"/>
        <w:jc w:val="both"/>
      </w:pPr>
    </w:p>
    <w:p w14:paraId="09550992" w14:textId="77777777" w:rsidR="00DE2D04" w:rsidRDefault="00DE2D04" w:rsidP="00C350EE">
      <w:pPr>
        <w:pStyle w:val="Akapitzlist"/>
        <w:numPr>
          <w:ilvl w:val="0"/>
          <w:numId w:val="1"/>
        </w:numPr>
        <w:jc w:val="both"/>
        <w:rPr>
          <w:b/>
          <w:bCs/>
        </w:rPr>
      </w:pPr>
      <w:r>
        <w:rPr>
          <w:b/>
          <w:bCs/>
        </w:rPr>
        <w:t>Sposób przygotowania oraz badania ofert:</w:t>
      </w:r>
    </w:p>
    <w:p w14:paraId="1E5CE8CD" w14:textId="77777777" w:rsidR="00DE2D04" w:rsidRDefault="00DE2D04" w:rsidP="00C350EE">
      <w:pPr>
        <w:pStyle w:val="Akapitzlist"/>
        <w:ind w:left="709"/>
        <w:jc w:val="both"/>
      </w:pPr>
      <w:r>
        <w:t xml:space="preserve">1. Oferta i załączniki powinny być złożone w języku polskim pod rygorem nieważności i podpisane przez osobę upoważnioną do reprezentowania Wykonawcy oraz składania oświadczeń woli w jego imieniu. Jeżeli oferta i załączniki będą podpisane przez pełnomocnika Wykonawcy, to do oferty należy dołączyć prawidłowo sporządzone pełnomocnictwo dla osoby podpisującej ofertę, określające jego zakres, podpisane przez osobę uprawnioną do reprezentowania Wykonawcy. Kserokopia pełnomocnictwa musi być potwierdzona za zgodność z oryginałem przez osobę udzielające pełnomocnictwa lub złożona w formie odpisu potwierdzonego notarialnie. </w:t>
      </w:r>
    </w:p>
    <w:p w14:paraId="6D5BD43D" w14:textId="77777777" w:rsidR="00DE2D04" w:rsidRDefault="00DE2D04" w:rsidP="00C350EE">
      <w:pPr>
        <w:pStyle w:val="Akapitzlist"/>
        <w:ind w:left="709"/>
        <w:jc w:val="both"/>
      </w:pPr>
      <w:r>
        <w:t>2. W toku badania i oceny ofert Zamawiający może żądać od Wykonawców wyjaśnień dotyczących treści złożonych ofert. Zamawiający w celu ustalenia, czy oferta zawiera rażąco niską cenę w stosunku do przedmiotu zamówienia, może zwrócić się do Wykonawcy o udzielenie wyjaśnień dotyczących elementów oferty mających wpływ na wysokość ceny.</w:t>
      </w:r>
    </w:p>
    <w:p w14:paraId="76EA2B35" w14:textId="77777777" w:rsidR="00DE2D04" w:rsidRDefault="00DE2D04" w:rsidP="00C350EE">
      <w:pPr>
        <w:pStyle w:val="Akapitzlist"/>
        <w:ind w:left="709"/>
        <w:jc w:val="both"/>
      </w:pPr>
      <w:r>
        <w:lastRenderedPageBreak/>
        <w:t>3. Oferta zostanie odrzucona, jeśli jej treść nie odpowiada treści i wymogom formalnym określonym w niniejszym zapytaniu ofertowym oraz Wykonawca wezwany przez Zamawiającego nie udzieli wyjaśnień lub udzieli niewystarczających wyjaśnień</w:t>
      </w:r>
    </w:p>
    <w:p w14:paraId="1088849F" w14:textId="77777777" w:rsidR="00DE2D04" w:rsidRDefault="00DE2D04" w:rsidP="00C350EE">
      <w:pPr>
        <w:pStyle w:val="Akapitzlist"/>
        <w:ind w:left="284"/>
        <w:jc w:val="both"/>
      </w:pPr>
    </w:p>
    <w:p w14:paraId="60547EAF" w14:textId="77777777" w:rsidR="00DE2D04" w:rsidRDefault="00DE2D04" w:rsidP="00C350EE">
      <w:pPr>
        <w:pStyle w:val="Akapitzlist"/>
        <w:numPr>
          <w:ilvl w:val="0"/>
          <w:numId w:val="1"/>
        </w:numPr>
        <w:jc w:val="both"/>
        <w:rPr>
          <w:b/>
          <w:bCs/>
        </w:rPr>
      </w:pPr>
      <w:r>
        <w:rPr>
          <w:b/>
          <w:bCs/>
        </w:rPr>
        <w:t>Miejsce i termin złożenia oferty:</w:t>
      </w:r>
    </w:p>
    <w:p w14:paraId="248CDEE3" w14:textId="77777777" w:rsidR="00DE2D04" w:rsidRPr="003E1FCB" w:rsidRDefault="00DE2D04" w:rsidP="00C350EE">
      <w:pPr>
        <w:pStyle w:val="Akapitzlist"/>
        <w:tabs>
          <w:tab w:val="left" w:pos="851"/>
        </w:tabs>
        <w:ind w:left="709"/>
        <w:jc w:val="both"/>
        <w:rPr>
          <w:b/>
        </w:rPr>
      </w:pPr>
      <w:r>
        <w:t xml:space="preserve">1. Ofertę cenową należy złożyć w formie pisemnej za pośrednictwem poczty, kuriera lub osobiście w siedzibie biura Zarządcy: </w:t>
      </w:r>
      <w:r w:rsidR="00311FF6" w:rsidRPr="003E1FCB">
        <w:rPr>
          <w:b/>
        </w:rPr>
        <w:t>BAZA Zarządzanie i Administrowanie Nieruchomościami ul.</w:t>
      </w:r>
      <w:r w:rsidR="003E1FCB">
        <w:rPr>
          <w:b/>
        </w:rPr>
        <w:t xml:space="preserve"> </w:t>
      </w:r>
      <w:r w:rsidR="00311FF6" w:rsidRPr="003E1FCB">
        <w:rPr>
          <w:b/>
        </w:rPr>
        <w:t xml:space="preserve">Trakt św. Wojciecha 29 </w:t>
      </w:r>
      <w:r w:rsidR="003E1FCB" w:rsidRPr="003E1FCB">
        <w:rPr>
          <w:b/>
        </w:rPr>
        <w:t xml:space="preserve"> </w:t>
      </w:r>
      <w:r w:rsidR="00311FF6" w:rsidRPr="003E1FCB">
        <w:rPr>
          <w:b/>
        </w:rPr>
        <w:t>80-044 Gdańsk</w:t>
      </w:r>
    </w:p>
    <w:p w14:paraId="4B4F5FBD" w14:textId="77777777" w:rsidR="00DE2D04" w:rsidRDefault="00DE2D04" w:rsidP="00C350EE">
      <w:pPr>
        <w:pStyle w:val="Akapitzlist"/>
        <w:tabs>
          <w:tab w:val="left" w:pos="851"/>
        </w:tabs>
        <w:ind w:left="709"/>
        <w:jc w:val="both"/>
      </w:pPr>
      <w:r>
        <w:t xml:space="preserve">2. Ofertę należy przesłać lub złożyć w zamkniętej kopercie opatrzonej pieczęcią wykonawcy, adresem Zamawiającego oraz dopiskiem „Oferta do zapytania ofertowego nr </w:t>
      </w:r>
      <w:r w:rsidR="00A74A2B">
        <w:t>4</w:t>
      </w:r>
      <w:r>
        <w:t>W/REW/20</w:t>
      </w:r>
      <w:r w:rsidR="00A74A2B">
        <w:t>2</w:t>
      </w:r>
      <w:r w:rsidR="00D0246F">
        <w:t>1</w:t>
      </w:r>
      <w:r>
        <w:t>/BAZA.”</w:t>
      </w:r>
    </w:p>
    <w:p w14:paraId="3F18B51F" w14:textId="66BE0CD6" w:rsidR="00DE2D04" w:rsidRDefault="00DE2D04" w:rsidP="00C350EE">
      <w:pPr>
        <w:pStyle w:val="Akapitzlist"/>
        <w:tabs>
          <w:tab w:val="left" w:pos="851"/>
        </w:tabs>
        <w:ind w:left="709"/>
        <w:jc w:val="both"/>
      </w:pPr>
      <w:r>
        <w:t xml:space="preserve">3. </w:t>
      </w:r>
      <w:r w:rsidRPr="003C7D93">
        <w:rPr>
          <w:b/>
          <w:bCs/>
        </w:rPr>
        <w:t>Termin składania ofert</w:t>
      </w:r>
      <w:r>
        <w:rPr>
          <w:b/>
          <w:bCs/>
        </w:rPr>
        <w:t xml:space="preserve"> do dnia </w:t>
      </w:r>
      <w:r w:rsidR="00C94D33">
        <w:rPr>
          <w:b/>
          <w:bCs/>
        </w:rPr>
        <w:t>1</w:t>
      </w:r>
      <w:r w:rsidR="00C86F8A">
        <w:rPr>
          <w:b/>
          <w:bCs/>
        </w:rPr>
        <w:t>1</w:t>
      </w:r>
      <w:r w:rsidR="00311FF6">
        <w:rPr>
          <w:b/>
          <w:bCs/>
        </w:rPr>
        <w:t>-0</w:t>
      </w:r>
      <w:r w:rsidR="00C94D33">
        <w:rPr>
          <w:b/>
          <w:bCs/>
        </w:rPr>
        <w:t>6</w:t>
      </w:r>
      <w:r w:rsidR="00311FF6">
        <w:rPr>
          <w:b/>
          <w:bCs/>
        </w:rPr>
        <w:t xml:space="preserve">-2021  </w:t>
      </w:r>
      <w:r>
        <w:rPr>
          <w:b/>
          <w:bCs/>
        </w:rPr>
        <w:t xml:space="preserve">do godz. </w:t>
      </w:r>
      <w:r w:rsidR="00311FF6">
        <w:rPr>
          <w:b/>
          <w:bCs/>
        </w:rPr>
        <w:t>12.00</w:t>
      </w:r>
    </w:p>
    <w:p w14:paraId="31E92979" w14:textId="77777777" w:rsidR="00DE2D04" w:rsidRDefault="00DE2D04" w:rsidP="00C350EE">
      <w:pPr>
        <w:pStyle w:val="Akapitzlist"/>
        <w:ind w:left="284"/>
        <w:jc w:val="both"/>
      </w:pPr>
    </w:p>
    <w:p w14:paraId="58E8DE2C" w14:textId="77777777" w:rsidR="00DE2D04" w:rsidRDefault="00DE2D04" w:rsidP="00C350EE">
      <w:pPr>
        <w:pStyle w:val="Akapitzlist"/>
        <w:numPr>
          <w:ilvl w:val="0"/>
          <w:numId w:val="1"/>
        </w:numPr>
        <w:jc w:val="both"/>
        <w:rPr>
          <w:b/>
          <w:bCs/>
        </w:rPr>
      </w:pPr>
      <w:r>
        <w:rPr>
          <w:b/>
          <w:bCs/>
        </w:rPr>
        <w:t>Informacje dodatkowe:</w:t>
      </w:r>
    </w:p>
    <w:p w14:paraId="78A0284E" w14:textId="77777777" w:rsidR="00C53BEA" w:rsidRDefault="00C53BEA" w:rsidP="00C53BEA">
      <w:pPr>
        <w:pStyle w:val="Akapitzlist"/>
        <w:numPr>
          <w:ilvl w:val="0"/>
          <w:numId w:val="13"/>
        </w:numPr>
        <w:spacing w:before="100" w:after="100" w:afterAutospacing="1" w:line="360" w:lineRule="auto"/>
        <w:jc w:val="both"/>
      </w:pPr>
      <w:r w:rsidRPr="005B626E">
        <w:t>Zamawiający - Wspólnota Mieszkaniowa</w:t>
      </w:r>
      <w:r>
        <w:t xml:space="preserve"> Na Stoku 12D</w:t>
      </w:r>
      <w:r w:rsidRPr="005B626E">
        <w:t xml:space="preserve"> w Gdańsku w związku z realizacją projektu „Rewitalizacja Biskupiej Górki i Starego Chełmu w Gdańsku” RPPM.08.01.01-22-0003/17 upoważniła Partnera Wiodącego - Gminę Miasta Gdańska do upubliczniania zapytań ofertowych w Bazie Konkurencyjności . </w:t>
      </w:r>
    </w:p>
    <w:p w14:paraId="33372EE0" w14:textId="77777777" w:rsidR="00DE2D04" w:rsidRPr="003E1FCB" w:rsidRDefault="00DE2D04" w:rsidP="00C53BEA">
      <w:pPr>
        <w:pStyle w:val="Akapitzlist"/>
        <w:numPr>
          <w:ilvl w:val="0"/>
          <w:numId w:val="13"/>
        </w:numPr>
        <w:jc w:val="both"/>
        <w:rPr>
          <w:b/>
        </w:rPr>
      </w:pPr>
      <w:r>
        <w:t>Niezwłocznie po wyborze najkorzystniejszej oferty Zamawiający upubliczni informację o wyniku postępowania na stronach internetowych:</w:t>
      </w:r>
      <w:r w:rsidR="003E1FCB">
        <w:t xml:space="preserve"> </w:t>
      </w:r>
      <w:r w:rsidRPr="003E1FCB">
        <w:rPr>
          <w:b/>
        </w:rPr>
        <w:t>www.</w:t>
      </w:r>
      <w:r w:rsidR="00311FF6" w:rsidRPr="003E1FCB">
        <w:rPr>
          <w:b/>
        </w:rPr>
        <w:t>bazagda.pl</w:t>
      </w:r>
      <w:r w:rsidRPr="003E1FCB">
        <w:rPr>
          <w:b/>
        </w:rPr>
        <w:t>, www.bazakonkurencyjnosci.funduszeeuropejskie.gov.pl oraz www.brg.gda.pl w zakładce „Zamówienia publiczne – Partnerzy rewitalizacji”</w:t>
      </w:r>
    </w:p>
    <w:p w14:paraId="670E08A3" w14:textId="77777777" w:rsidR="00DE2D04" w:rsidRDefault="00DE2D04" w:rsidP="00C53BEA">
      <w:pPr>
        <w:pStyle w:val="Akapitzlist"/>
        <w:numPr>
          <w:ilvl w:val="0"/>
          <w:numId w:val="13"/>
        </w:numPr>
        <w:jc w:val="both"/>
      </w:pPr>
      <w:r>
        <w:t>W przypadku wybrania oferty najkorzystniejszej, wybrany wykonawca zostanie poinformowany odrębnym pismem lub telefonicznie w celu podpisania umowy.</w:t>
      </w:r>
    </w:p>
    <w:p w14:paraId="206E3713" w14:textId="77777777" w:rsidR="00DE2D04" w:rsidRDefault="00DE2D04" w:rsidP="00C53BEA">
      <w:pPr>
        <w:pStyle w:val="Akapitzlist"/>
        <w:numPr>
          <w:ilvl w:val="0"/>
          <w:numId w:val="13"/>
        </w:numPr>
        <w:jc w:val="both"/>
      </w:pPr>
      <w:r>
        <w:t>Jeżeli wykonawca, którego oferta została wybrana uchyla się od zawarcia umowy, Zamawiający może wybrać kolejną ofertę najkorzystniejszą spośród złożonych ofert, bez przeprowadzenia ich ponownej oceny.</w:t>
      </w:r>
    </w:p>
    <w:p w14:paraId="3F438FEC" w14:textId="77777777" w:rsidR="00DE2D04" w:rsidRDefault="00DE2D04" w:rsidP="00C53BEA">
      <w:pPr>
        <w:pStyle w:val="Akapitzlist"/>
        <w:numPr>
          <w:ilvl w:val="0"/>
          <w:numId w:val="13"/>
        </w:numPr>
        <w:jc w:val="both"/>
      </w:pPr>
      <w:r>
        <w:t>Zamawiający zastrzega sobie prawo unieważnienia postępowania o udzielenia zamówienia na każdym etapie jego przeprowadzania bez podania przyczyny.</w:t>
      </w:r>
    </w:p>
    <w:p w14:paraId="1DF5172B" w14:textId="77777777" w:rsidR="00DE2D04" w:rsidRDefault="00DE2D04" w:rsidP="00C53BEA">
      <w:pPr>
        <w:pStyle w:val="Akapitzlist"/>
        <w:numPr>
          <w:ilvl w:val="0"/>
          <w:numId w:val="13"/>
        </w:numPr>
        <w:jc w:val="both"/>
      </w:pPr>
      <w:r w:rsidRPr="00B411A7">
        <w:t>Na etapie realizacji projektu Wykonawca zobowiązany jest uzgodnić z Zamawiającym kolorystykę elewacji zgodnie z wydanymi zaleceniami Miejskiego Konserwatora Zabytków wynikającymi m.in. z decyzji</w:t>
      </w:r>
      <w:r>
        <w:t xml:space="preserve"> ZN.5142.12.2020.JZ z dnia 07 stycznia 2020 roku</w:t>
      </w:r>
      <w:r w:rsidRPr="00B411A7">
        <w:t xml:space="preserve"> lub innych decyzji, jeżeli w trakcie wykonywania robót wystąpią nowe fakty i okoliczności</w:t>
      </w:r>
      <w:r>
        <w:t>.</w:t>
      </w:r>
    </w:p>
    <w:p w14:paraId="5E869C91" w14:textId="77777777" w:rsidR="00DE2D04" w:rsidRDefault="00DE2D04" w:rsidP="00C53BEA">
      <w:pPr>
        <w:pStyle w:val="Akapitzlist"/>
        <w:numPr>
          <w:ilvl w:val="0"/>
          <w:numId w:val="13"/>
        </w:numPr>
        <w:jc w:val="both"/>
      </w:pPr>
      <w:r>
        <w:t xml:space="preserve">W celu uniknięcia konfliktu interesów osoby wykonujące w imieniu Zamawiającego czynności związane z procedurą wyboru wykonawcy, w tym biorące udział w procesie oceny ofert, nie mogą być powiązane osobowo lub kapitałowo z wykonawcami, którzy złożyli oferty. Powinny być to osoby bezstronne i obiektywne. Oświadczenie wykonawcy o braku powiązań osobowych lub kapitałowych z zamawiającym stanowi </w:t>
      </w:r>
      <w:r w:rsidRPr="000B2E0F">
        <w:rPr>
          <w:b/>
          <w:bCs/>
        </w:rPr>
        <w:t xml:space="preserve">załącznik nr </w:t>
      </w:r>
      <w:r>
        <w:rPr>
          <w:b/>
          <w:bCs/>
        </w:rPr>
        <w:t>6</w:t>
      </w:r>
      <w:r>
        <w:t xml:space="preserve"> niniejszego zapytania ofertowego.</w:t>
      </w:r>
    </w:p>
    <w:p w14:paraId="6D315F9C" w14:textId="77777777" w:rsidR="00DE2D04" w:rsidRDefault="00DE2D04" w:rsidP="00C350EE">
      <w:pPr>
        <w:pStyle w:val="Akapitzlist"/>
        <w:numPr>
          <w:ilvl w:val="0"/>
          <w:numId w:val="1"/>
        </w:numPr>
        <w:jc w:val="both"/>
        <w:rPr>
          <w:b/>
          <w:bCs/>
        </w:rPr>
      </w:pPr>
      <w:r>
        <w:rPr>
          <w:b/>
          <w:bCs/>
        </w:rPr>
        <w:t>Osoba uprawniona do kontaktu:</w:t>
      </w:r>
    </w:p>
    <w:p w14:paraId="1A2DC3F5" w14:textId="77777777" w:rsidR="00DE2D04" w:rsidRPr="0090722F" w:rsidRDefault="00311FF6" w:rsidP="008A1BFE">
      <w:pPr>
        <w:pStyle w:val="Akapitzlist"/>
        <w:jc w:val="both"/>
        <w:rPr>
          <w:b/>
        </w:rPr>
      </w:pPr>
      <w:r w:rsidRPr="003E1FCB">
        <w:rPr>
          <w:b/>
        </w:rPr>
        <w:t xml:space="preserve">Mirela Brzozowska </w:t>
      </w:r>
      <w:r w:rsidR="003E1FCB">
        <w:rPr>
          <w:b/>
        </w:rPr>
        <w:t xml:space="preserve">        </w:t>
      </w:r>
      <w:r w:rsidR="00DE2D04" w:rsidRPr="003E1FCB">
        <w:rPr>
          <w:b/>
        </w:rPr>
        <w:t xml:space="preserve"> </w:t>
      </w:r>
      <w:r w:rsidR="003E1FCB">
        <w:rPr>
          <w:b/>
        </w:rPr>
        <w:t xml:space="preserve">Tel.  </w:t>
      </w:r>
      <w:r w:rsidRPr="003E1FCB">
        <w:rPr>
          <w:b/>
        </w:rPr>
        <w:t>58-305-78-28</w:t>
      </w:r>
      <w:r w:rsidR="003E1FCB" w:rsidRPr="003E1FCB">
        <w:rPr>
          <w:b/>
        </w:rPr>
        <w:t xml:space="preserve">   </w:t>
      </w:r>
      <w:r w:rsidR="003E1FCB">
        <w:rPr>
          <w:b/>
        </w:rPr>
        <w:t xml:space="preserve">      </w:t>
      </w:r>
      <w:r w:rsidR="00DE2D04" w:rsidRPr="0090722F">
        <w:rPr>
          <w:b/>
        </w:rPr>
        <w:t xml:space="preserve">e-mail: </w:t>
      </w:r>
      <w:r w:rsidRPr="0090722F">
        <w:rPr>
          <w:b/>
        </w:rPr>
        <w:t>bazaewa@wp.pl</w:t>
      </w:r>
    </w:p>
    <w:p w14:paraId="68C35136" w14:textId="77777777" w:rsidR="00DE2D04" w:rsidRDefault="00DE2D04" w:rsidP="00C350EE">
      <w:pPr>
        <w:pStyle w:val="Akapitzlist"/>
        <w:numPr>
          <w:ilvl w:val="0"/>
          <w:numId w:val="1"/>
        </w:numPr>
        <w:jc w:val="both"/>
        <w:rPr>
          <w:b/>
          <w:bCs/>
        </w:rPr>
      </w:pPr>
      <w:r>
        <w:rPr>
          <w:b/>
          <w:bCs/>
        </w:rPr>
        <w:t xml:space="preserve">Załączniki do zapytania ofertowego nr </w:t>
      </w:r>
      <w:r w:rsidR="00D0246F">
        <w:rPr>
          <w:b/>
          <w:bCs/>
        </w:rPr>
        <w:t>4</w:t>
      </w:r>
      <w:r>
        <w:rPr>
          <w:b/>
          <w:bCs/>
        </w:rPr>
        <w:t>W/REW/20</w:t>
      </w:r>
      <w:r w:rsidR="00D0246F">
        <w:rPr>
          <w:b/>
          <w:bCs/>
        </w:rPr>
        <w:t>21</w:t>
      </w:r>
      <w:r>
        <w:rPr>
          <w:b/>
          <w:bCs/>
        </w:rPr>
        <w:t>/BAZA:</w:t>
      </w:r>
    </w:p>
    <w:p w14:paraId="280F8233" w14:textId="77777777" w:rsidR="00DE2D04" w:rsidRDefault="00DE2D04" w:rsidP="006114A3">
      <w:pPr>
        <w:pStyle w:val="Akapitzlist"/>
        <w:numPr>
          <w:ilvl w:val="0"/>
          <w:numId w:val="9"/>
        </w:numPr>
        <w:jc w:val="both"/>
      </w:pPr>
      <w:r w:rsidRPr="006114A3">
        <w:lastRenderedPageBreak/>
        <w:t>Przedmiar</w:t>
      </w:r>
    </w:p>
    <w:p w14:paraId="7602A27C" w14:textId="77777777" w:rsidR="00DE2D04" w:rsidRDefault="00DE2D04" w:rsidP="00E378B7">
      <w:pPr>
        <w:pStyle w:val="Akapitzlist"/>
        <w:numPr>
          <w:ilvl w:val="0"/>
          <w:numId w:val="9"/>
        </w:numPr>
        <w:jc w:val="both"/>
      </w:pPr>
      <w:r>
        <w:t>Projekt budowlany</w:t>
      </w:r>
    </w:p>
    <w:p w14:paraId="5E206595" w14:textId="77777777" w:rsidR="00DE2D04" w:rsidRDefault="00DE2D04" w:rsidP="00E378B7">
      <w:pPr>
        <w:pStyle w:val="Akapitzlist"/>
        <w:numPr>
          <w:ilvl w:val="0"/>
          <w:numId w:val="9"/>
        </w:numPr>
        <w:jc w:val="both"/>
      </w:pPr>
      <w:r>
        <w:t>Decyzje Miejskiego Konserwatora Zabytków oraz Urzędu Miejskiego</w:t>
      </w:r>
    </w:p>
    <w:p w14:paraId="1BE5ECC2" w14:textId="77777777" w:rsidR="00DE2D04" w:rsidRDefault="00DE2D04" w:rsidP="006114A3">
      <w:pPr>
        <w:pStyle w:val="Akapitzlist"/>
        <w:numPr>
          <w:ilvl w:val="0"/>
          <w:numId w:val="9"/>
        </w:numPr>
        <w:jc w:val="both"/>
      </w:pPr>
      <w:r>
        <w:t>Lista zrealizowanych przez oferenta prac - formularz</w:t>
      </w:r>
    </w:p>
    <w:p w14:paraId="5EB889F8" w14:textId="77777777" w:rsidR="00DE2D04" w:rsidRDefault="00DE2D04" w:rsidP="006114A3">
      <w:pPr>
        <w:pStyle w:val="Akapitzlist"/>
        <w:numPr>
          <w:ilvl w:val="0"/>
          <w:numId w:val="9"/>
        </w:numPr>
        <w:jc w:val="both"/>
      </w:pPr>
      <w:r>
        <w:t>Wzór umowy o roboty budowlane</w:t>
      </w:r>
    </w:p>
    <w:p w14:paraId="6891D179" w14:textId="77777777" w:rsidR="00DE2D04" w:rsidRDefault="00DE2D04" w:rsidP="006114A3">
      <w:pPr>
        <w:pStyle w:val="Akapitzlist"/>
        <w:numPr>
          <w:ilvl w:val="0"/>
          <w:numId w:val="9"/>
        </w:numPr>
        <w:jc w:val="both"/>
      </w:pPr>
      <w:r>
        <w:t>Oświadczenie o braku powiązań</w:t>
      </w:r>
    </w:p>
    <w:p w14:paraId="3D1DFBC1" w14:textId="77777777" w:rsidR="00DE2D04" w:rsidRDefault="00DE2D04" w:rsidP="006114A3">
      <w:pPr>
        <w:pStyle w:val="Akapitzlist"/>
        <w:numPr>
          <w:ilvl w:val="0"/>
          <w:numId w:val="9"/>
        </w:numPr>
        <w:jc w:val="both"/>
      </w:pPr>
      <w:r>
        <w:t>Formularz ofertowy</w:t>
      </w:r>
    </w:p>
    <w:p w14:paraId="424FEB10" w14:textId="77777777" w:rsidR="00DE2D04" w:rsidRPr="006114A3" w:rsidRDefault="00DE2D04" w:rsidP="00793D5F">
      <w:pPr>
        <w:pStyle w:val="Akapitzlist"/>
        <w:jc w:val="both"/>
      </w:pPr>
    </w:p>
    <w:p w14:paraId="0EF99763" w14:textId="77777777" w:rsidR="00DE2D04" w:rsidRPr="00CA20F9" w:rsidRDefault="00DE2D04" w:rsidP="00CA20F9"/>
    <w:sectPr w:rsidR="00DE2D04" w:rsidRPr="00CA20F9" w:rsidSect="003E1FCB">
      <w:footerReference w:type="default" r:id="rId7"/>
      <w:headerReference w:type="first" r:id="rId8"/>
      <w:footerReference w:type="first" r:id="rId9"/>
      <w:pgSz w:w="11906" w:h="16838" w:code="9"/>
      <w:pgMar w:top="1843" w:right="1418" w:bottom="1418" w:left="1418" w:header="340" w:footer="97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6ECDD" w14:textId="77777777" w:rsidR="00EC567F" w:rsidRDefault="00EC567F">
      <w:r>
        <w:separator/>
      </w:r>
    </w:p>
  </w:endnote>
  <w:endnote w:type="continuationSeparator" w:id="0">
    <w:p w14:paraId="421E0FC8" w14:textId="77777777" w:rsidR="00EC567F" w:rsidRDefault="00EC5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A28D8" w14:textId="77777777" w:rsidR="00BE1CDC" w:rsidRPr="00124D4A" w:rsidRDefault="00311FF6" w:rsidP="00124D4A">
    <w:pPr>
      <w:pStyle w:val="Stopka"/>
    </w:pPr>
    <w:r>
      <w:rPr>
        <w:noProof/>
        <w:lang w:eastAsia="pl-PL"/>
      </w:rPr>
      <w:drawing>
        <wp:anchor distT="0" distB="0" distL="114300" distR="114300" simplePos="0" relativeHeight="251657728" behindDoc="0" locked="0" layoutInCell="0" allowOverlap="1" wp14:anchorId="3AD5DB2C" wp14:editId="3945F1C3">
          <wp:simplePos x="0" y="0"/>
          <wp:positionH relativeFrom="page">
            <wp:align>center</wp:align>
          </wp:positionH>
          <wp:positionV relativeFrom="page">
            <wp:posOffset>9973310</wp:posOffset>
          </wp:positionV>
          <wp:extent cx="7023735" cy="194310"/>
          <wp:effectExtent l="0" t="0" r="0" b="0"/>
          <wp:wrapNone/>
          <wp:docPr id="1" name="Obraz 53" descr="listownik-mono-Pomorskie-FE-UMWP-UE-EFSI-RPO2014-2020-2015-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3" descr="listownik-mono-Pomorskie-FE-UMWP-UE-EFSI-RPO2014-2020-2015-s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3735" cy="194310"/>
                  </a:xfrm>
                  <a:prstGeom prst="rect">
                    <a:avLst/>
                  </a:prstGeom>
                  <a:noFill/>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67516" w14:textId="77777777" w:rsidR="00BE1CDC" w:rsidRPr="00B01F08" w:rsidRDefault="00311FF6" w:rsidP="00B01F08">
    <w:pPr>
      <w:pStyle w:val="Stopka"/>
    </w:pPr>
    <w:r>
      <w:rPr>
        <w:noProof/>
        <w:lang w:eastAsia="pl-PL"/>
      </w:rPr>
      <w:drawing>
        <wp:anchor distT="0" distB="0" distL="114300" distR="114300" simplePos="0" relativeHeight="251656704" behindDoc="0" locked="0" layoutInCell="0" allowOverlap="1" wp14:anchorId="202E1EF8" wp14:editId="2466C6CB">
          <wp:simplePos x="0" y="0"/>
          <wp:positionH relativeFrom="page">
            <wp:align>center</wp:align>
          </wp:positionH>
          <wp:positionV relativeFrom="page">
            <wp:posOffset>9973310</wp:posOffset>
          </wp:positionV>
          <wp:extent cx="7023735" cy="194310"/>
          <wp:effectExtent l="0" t="0" r="0" b="0"/>
          <wp:wrapNone/>
          <wp:docPr id="3" name="Obraz 52" descr="listownik-mono-Pomorskie-FE-UMWP-UE-EFSI-RPO2014-2020-2015-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2" descr="listownik-mono-Pomorskie-FE-UMWP-UE-EFSI-RPO2014-2020-2015-s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3735" cy="194310"/>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41685" w14:textId="77777777" w:rsidR="00EC567F" w:rsidRDefault="00EC567F">
      <w:r>
        <w:separator/>
      </w:r>
    </w:p>
  </w:footnote>
  <w:footnote w:type="continuationSeparator" w:id="0">
    <w:p w14:paraId="3373CFFB" w14:textId="77777777" w:rsidR="00EC567F" w:rsidRDefault="00EC56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E2706" w14:textId="77777777" w:rsidR="00BE1CDC" w:rsidRDefault="00311FF6">
    <w:pPr>
      <w:pStyle w:val="Nagwek"/>
    </w:pPr>
    <w:r>
      <w:rPr>
        <w:noProof/>
        <w:lang w:eastAsia="pl-PL"/>
      </w:rPr>
      <w:drawing>
        <wp:anchor distT="0" distB="0" distL="114300" distR="114300" simplePos="0" relativeHeight="251658752" behindDoc="0" locked="0" layoutInCell="0" allowOverlap="1" wp14:anchorId="4B58AA51" wp14:editId="238AD585">
          <wp:simplePos x="0" y="0"/>
          <wp:positionH relativeFrom="page">
            <wp:align>center</wp:align>
          </wp:positionH>
          <wp:positionV relativeFrom="page">
            <wp:posOffset>252095</wp:posOffset>
          </wp:positionV>
          <wp:extent cx="7019925" cy="752475"/>
          <wp:effectExtent l="0" t="0" r="0" b="0"/>
          <wp:wrapNone/>
          <wp:docPr id="2" name="Obraz 54" descr="listownik-mono-Pomorskie-FE-UMWP-UE-EFRR-RPO2014-2020-2015-n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4" descr="listownik-mono-Pomorskie-FE-UMWP-UE-EFRR-RPO2014-2020-2015-na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9925" cy="75247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0246B"/>
    <w:multiLevelType w:val="hybridMultilevel"/>
    <w:tmpl w:val="C54222D8"/>
    <w:lvl w:ilvl="0" w:tplc="FC724442">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1C452B79"/>
    <w:multiLevelType w:val="hybridMultilevel"/>
    <w:tmpl w:val="960242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0563D3E"/>
    <w:multiLevelType w:val="hybridMultilevel"/>
    <w:tmpl w:val="2CA4E1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18F350B"/>
    <w:multiLevelType w:val="hybridMultilevel"/>
    <w:tmpl w:val="21E810C8"/>
    <w:lvl w:ilvl="0" w:tplc="04150017">
      <w:start w:val="1"/>
      <w:numFmt w:val="lowerLetter"/>
      <w:lvlText w:val="%1)"/>
      <w:lvlJc w:val="left"/>
      <w:pPr>
        <w:ind w:left="2203" w:hanging="360"/>
      </w:pPr>
    </w:lvl>
    <w:lvl w:ilvl="1" w:tplc="04150019">
      <w:start w:val="1"/>
      <w:numFmt w:val="lowerLetter"/>
      <w:lvlText w:val="%2."/>
      <w:lvlJc w:val="left"/>
      <w:pPr>
        <w:ind w:left="2483" w:hanging="360"/>
      </w:pPr>
    </w:lvl>
    <w:lvl w:ilvl="2" w:tplc="0415001B">
      <w:start w:val="1"/>
      <w:numFmt w:val="lowerRoman"/>
      <w:lvlText w:val="%3."/>
      <w:lvlJc w:val="right"/>
      <w:pPr>
        <w:ind w:left="3203" w:hanging="180"/>
      </w:pPr>
    </w:lvl>
    <w:lvl w:ilvl="3" w:tplc="0415000F">
      <w:start w:val="1"/>
      <w:numFmt w:val="decimal"/>
      <w:lvlText w:val="%4."/>
      <w:lvlJc w:val="left"/>
      <w:pPr>
        <w:ind w:left="3923" w:hanging="360"/>
      </w:pPr>
    </w:lvl>
    <w:lvl w:ilvl="4" w:tplc="04150019">
      <w:start w:val="1"/>
      <w:numFmt w:val="lowerLetter"/>
      <w:lvlText w:val="%5."/>
      <w:lvlJc w:val="left"/>
      <w:pPr>
        <w:ind w:left="4643" w:hanging="360"/>
      </w:pPr>
    </w:lvl>
    <w:lvl w:ilvl="5" w:tplc="0415001B">
      <w:start w:val="1"/>
      <w:numFmt w:val="lowerRoman"/>
      <w:lvlText w:val="%6."/>
      <w:lvlJc w:val="right"/>
      <w:pPr>
        <w:ind w:left="5363" w:hanging="180"/>
      </w:pPr>
    </w:lvl>
    <w:lvl w:ilvl="6" w:tplc="0415000F">
      <w:start w:val="1"/>
      <w:numFmt w:val="decimal"/>
      <w:lvlText w:val="%7."/>
      <w:lvlJc w:val="left"/>
      <w:pPr>
        <w:ind w:left="6083" w:hanging="360"/>
      </w:pPr>
    </w:lvl>
    <w:lvl w:ilvl="7" w:tplc="04150019">
      <w:start w:val="1"/>
      <w:numFmt w:val="lowerLetter"/>
      <w:lvlText w:val="%8."/>
      <w:lvlJc w:val="left"/>
      <w:pPr>
        <w:ind w:left="6803" w:hanging="360"/>
      </w:pPr>
    </w:lvl>
    <w:lvl w:ilvl="8" w:tplc="0415001B">
      <w:start w:val="1"/>
      <w:numFmt w:val="lowerRoman"/>
      <w:lvlText w:val="%9."/>
      <w:lvlJc w:val="right"/>
      <w:pPr>
        <w:ind w:left="7523" w:hanging="180"/>
      </w:pPr>
    </w:lvl>
  </w:abstractNum>
  <w:abstractNum w:abstractNumId="4" w15:restartNumberingAfterBreak="0">
    <w:nsid w:val="39147E77"/>
    <w:multiLevelType w:val="hybridMultilevel"/>
    <w:tmpl w:val="F03AA430"/>
    <w:lvl w:ilvl="0" w:tplc="04150013">
      <w:start w:val="1"/>
      <w:numFmt w:val="upperRoman"/>
      <w:lvlText w:val="%1."/>
      <w:lvlJc w:val="righ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40040CBF"/>
    <w:multiLevelType w:val="hybridMultilevel"/>
    <w:tmpl w:val="5BA05E9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44967F9D"/>
    <w:multiLevelType w:val="hybridMultilevel"/>
    <w:tmpl w:val="FC420B4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8086A7B"/>
    <w:multiLevelType w:val="hybridMultilevel"/>
    <w:tmpl w:val="8EB2BBDA"/>
    <w:lvl w:ilvl="0" w:tplc="04150001">
      <w:start w:val="1"/>
      <w:numFmt w:val="bullet"/>
      <w:lvlText w:val=""/>
      <w:lvlJc w:val="left"/>
      <w:pPr>
        <w:ind w:left="1440" w:hanging="360"/>
      </w:pPr>
      <w:rPr>
        <w:rFonts w:ascii="Symbol" w:hAnsi="Symbol" w:cs="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cs="Wingdings" w:hint="default"/>
      </w:rPr>
    </w:lvl>
    <w:lvl w:ilvl="3" w:tplc="04150001">
      <w:start w:val="1"/>
      <w:numFmt w:val="bullet"/>
      <w:lvlText w:val=""/>
      <w:lvlJc w:val="left"/>
      <w:pPr>
        <w:ind w:left="3600" w:hanging="360"/>
      </w:pPr>
      <w:rPr>
        <w:rFonts w:ascii="Symbol" w:hAnsi="Symbol" w:cs="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cs="Wingdings" w:hint="default"/>
      </w:rPr>
    </w:lvl>
    <w:lvl w:ilvl="6" w:tplc="04150001">
      <w:start w:val="1"/>
      <w:numFmt w:val="bullet"/>
      <w:lvlText w:val=""/>
      <w:lvlJc w:val="left"/>
      <w:pPr>
        <w:ind w:left="5760" w:hanging="360"/>
      </w:pPr>
      <w:rPr>
        <w:rFonts w:ascii="Symbol" w:hAnsi="Symbol" w:cs="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cs="Wingdings" w:hint="default"/>
      </w:rPr>
    </w:lvl>
  </w:abstractNum>
  <w:abstractNum w:abstractNumId="8" w15:restartNumberingAfterBreak="0">
    <w:nsid w:val="71330114"/>
    <w:multiLevelType w:val="hybridMultilevel"/>
    <w:tmpl w:val="F29292B4"/>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 w15:restartNumberingAfterBreak="0">
    <w:nsid w:val="72AE5FEB"/>
    <w:multiLevelType w:val="hybridMultilevel"/>
    <w:tmpl w:val="1B981C86"/>
    <w:lvl w:ilvl="0" w:tplc="04150013">
      <w:start w:val="1"/>
      <w:numFmt w:val="upperRoman"/>
      <w:lvlText w:val="%1."/>
      <w:lvlJc w:val="righ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748D25F7"/>
    <w:multiLevelType w:val="multilevel"/>
    <w:tmpl w:val="748D25F7"/>
    <w:lvl w:ilvl="0">
      <w:start w:val="1"/>
      <w:numFmt w:val="decimal"/>
      <w:lvlText w:val="%1."/>
      <w:lvlJc w:val="left"/>
      <w:pPr>
        <w:ind w:left="720" w:hanging="360"/>
      </w:pPr>
      <w:rPr>
        <w:b w:val="0"/>
        <w:bCs w:val="0"/>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8B46202"/>
    <w:multiLevelType w:val="hybridMultilevel"/>
    <w:tmpl w:val="5E240E0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7E5B496A"/>
    <w:multiLevelType w:val="hybridMultilevel"/>
    <w:tmpl w:val="8D2C5D04"/>
    <w:lvl w:ilvl="0" w:tplc="C4826A4E">
      <w:start w:val="1"/>
      <w:numFmt w:val="decimal"/>
      <w:lvlText w:val="%1."/>
      <w:lvlJc w:val="left"/>
      <w:pPr>
        <w:ind w:left="454" w:hanging="284"/>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9"/>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9"/>
  </w:num>
  <w:num w:numId="7">
    <w:abstractNumId w:val="4"/>
  </w:num>
  <w:num w:numId="8">
    <w:abstractNumId w:val="3"/>
  </w:num>
  <w:num w:numId="9">
    <w:abstractNumId w:val="0"/>
  </w:num>
  <w:num w:numId="10">
    <w:abstractNumId w:val="12"/>
  </w:num>
  <w:num w:numId="11">
    <w:abstractNumId w:val="8"/>
  </w:num>
  <w:num w:numId="12">
    <w:abstractNumId w:val="2"/>
  </w:num>
  <w:num w:numId="13">
    <w:abstractNumId w:val="11"/>
  </w:num>
  <w:num w:numId="14">
    <w:abstractNumId w:val="1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75A"/>
    <w:rsid w:val="00007865"/>
    <w:rsid w:val="0001661F"/>
    <w:rsid w:val="000433F4"/>
    <w:rsid w:val="0004754F"/>
    <w:rsid w:val="000507C1"/>
    <w:rsid w:val="00061F20"/>
    <w:rsid w:val="00080D83"/>
    <w:rsid w:val="00092089"/>
    <w:rsid w:val="000B2E0F"/>
    <w:rsid w:val="000D283E"/>
    <w:rsid w:val="00100DBB"/>
    <w:rsid w:val="001020E4"/>
    <w:rsid w:val="00112DD6"/>
    <w:rsid w:val="00124D4A"/>
    <w:rsid w:val="00130B23"/>
    <w:rsid w:val="00141700"/>
    <w:rsid w:val="00147746"/>
    <w:rsid w:val="00173D19"/>
    <w:rsid w:val="00177B34"/>
    <w:rsid w:val="001B210F"/>
    <w:rsid w:val="001B63AB"/>
    <w:rsid w:val="001C7D19"/>
    <w:rsid w:val="001E2853"/>
    <w:rsid w:val="00206A61"/>
    <w:rsid w:val="00225036"/>
    <w:rsid w:val="002340F7"/>
    <w:rsid w:val="00235AD9"/>
    <w:rsid w:val="00241C1F"/>
    <w:rsid w:val="002425AE"/>
    <w:rsid w:val="0028416C"/>
    <w:rsid w:val="002C2F33"/>
    <w:rsid w:val="002C6347"/>
    <w:rsid w:val="002D572B"/>
    <w:rsid w:val="002D5D62"/>
    <w:rsid w:val="002E05EE"/>
    <w:rsid w:val="002E187B"/>
    <w:rsid w:val="002E5E01"/>
    <w:rsid w:val="002F426A"/>
    <w:rsid w:val="003010DF"/>
    <w:rsid w:val="00302F97"/>
    <w:rsid w:val="00311FF6"/>
    <w:rsid w:val="00320AAC"/>
    <w:rsid w:val="00324A66"/>
    <w:rsid w:val="00325198"/>
    <w:rsid w:val="00327882"/>
    <w:rsid w:val="00335DF6"/>
    <w:rsid w:val="00337FC0"/>
    <w:rsid w:val="00346AB3"/>
    <w:rsid w:val="0035482A"/>
    <w:rsid w:val="003619F2"/>
    <w:rsid w:val="00365820"/>
    <w:rsid w:val="00367634"/>
    <w:rsid w:val="00380C31"/>
    <w:rsid w:val="00396B95"/>
    <w:rsid w:val="003A24B2"/>
    <w:rsid w:val="003A3477"/>
    <w:rsid w:val="003A50AD"/>
    <w:rsid w:val="003B5578"/>
    <w:rsid w:val="003C554F"/>
    <w:rsid w:val="003C7D93"/>
    <w:rsid w:val="003E1001"/>
    <w:rsid w:val="003E1FCB"/>
    <w:rsid w:val="003E3CB7"/>
    <w:rsid w:val="003F4230"/>
    <w:rsid w:val="0040149C"/>
    <w:rsid w:val="00414478"/>
    <w:rsid w:val="0042005A"/>
    <w:rsid w:val="00441ACA"/>
    <w:rsid w:val="00477F8E"/>
    <w:rsid w:val="0048513E"/>
    <w:rsid w:val="00485775"/>
    <w:rsid w:val="004861BD"/>
    <w:rsid w:val="00492BD3"/>
    <w:rsid w:val="004A20BD"/>
    <w:rsid w:val="004A4EF2"/>
    <w:rsid w:val="004A7428"/>
    <w:rsid w:val="004B70BD"/>
    <w:rsid w:val="004D2972"/>
    <w:rsid w:val="004F2B62"/>
    <w:rsid w:val="0052111D"/>
    <w:rsid w:val="00531EE3"/>
    <w:rsid w:val="00537F26"/>
    <w:rsid w:val="00541608"/>
    <w:rsid w:val="00543B5F"/>
    <w:rsid w:val="00557BD0"/>
    <w:rsid w:val="005647DD"/>
    <w:rsid w:val="005760A9"/>
    <w:rsid w:val="005807EF"/>
    <w:rsid w:val="00594464"/>
    <w:rsid w:val="005A0BC7"/>
    <w:rsid w:val="005B52D7"/>
    <w:rsid w:val="005C1756"/>
    <w:rsid w:val="005C7932"/>
    <w:rsid w:val="006022AD"/>
    <w:rsid w:val="006114A3"/>
    <w:rsid w:val="00622781"/>
    <w:rsid w:val="00626A97"/>
    <w:rsid w:val="00632971"/>
    <w:rsid w:val="00632B65"/>
    <w:rsid w:val="00640BFF"/>
    <w:rsid w:val="0065147E"/>
    <w:rsid w:val="00655A52"/>
    <w:rsid w:val="00682211"/>
    <w:rsid w:val="006921C8"/>
    <w:rsid w:val="0069621B"/>
    <w:rsid w:val="006A43D9"/>
    <w:rsid w:val="006D2DF1"/>
    <w:rsid w:val="006F209E"/>
    <w:rsid w:val="007175D3"/>
    <w:rsid w:val="00720096"/>
    <w:rsid w:val="00727F94"/>
    <w:rsid w:val="007337EB"/>
    <w:rsid w:val="00741761"/>
    <w:rsid w:val="00744ADA"/>
    <w:rsid w:val="00745D18"/>
    <w:rsid w:val="007760D0"/>
    <w:rsid w:val="00776530"/>
    <w:rsid w:val="00784404"/>
    <w:rsid w:val="00791E8E"/>
    <w:rsid w:val="00793D5F"/>
    <w:rsid w:val="007A0109"/>
    <w:rsid w:val="007B2500"/>
    <w:rsid w:val="007B38B1"/>
    <w:rsid w:val="007B5355"/>
    <w:rsid w:val="007C3469"/>
    <w:rsid w:val="007D17AD"/>
    <w:rsid w:val="007D61D6"/>
    <w:rsid w:val="007E1B19"/>
    <w:rsid w:val="007E6268"/>
    <w:rsid w:val="007E7218"/>
    <w:rsid w:val="007F3623"/>
    <w:rsid w:val="00827311"/>
    <w:rsid w:val="00827E11"/>
    <w:rsid w:val="00834BB4"/>
    <w:rsid w:val="00835187"/>
    <w:rsid w:val="00847865"/>
    <w:rsid w:val="00856E3A"/>
    <w:rsid w:val="008945D9"/>
    <w:rsid w:val="008A1BFE"/>
    <w:rsid w:val="008B4EDB"/>
    <w:rsid w:val="008D68B6"/>
    <w:rsid w:val="008E3797"/>
    <w:rsid w:val="008E4910"/>
    <w:rsid w:val="0090722F"/>
    <w:rsid w:val="00913BA9"/>
    <w:rsid w:val="009431A0"/>
    <w:rsid w:val="009C5E70"/>
    <w:rsid w:val="009D71C1"/>
    <w:rsid w:val="009E5959"/>
    <w:rsid w:val="009F2CF0"/>
    <w:rsid w:val="009F41C7"/>
    <w:rsid w:val="009F75E6"/>
    <w:rsid w:val="009F7C5E"/>
    <w:rsid w:val="00A04690"/>
    <w:rsid w:val="00A32A21"/>
    <w:rsid w:val="00A40C62"/>
    <w:rsid w:val="00A40DD3"/>
    <w:rsid w:val="00A41871"/>
    <w:rsid w:val="00A43CAD"/>
    <w:rsid w:val="00A4489A"/>
    <w:rsid w:val="00A74A2B"/>
    <w:rsid w:val="00A829B7"/>
    <w:rsid w:val="00A8311B"/>
    <w:rsid w:val="00A92010"/>
    <w:rsid w:val="00AA0CC2"/>
    <w:rsid w:val="00AB7E76"/>
    <w:rsid w:val="00B01F08"/>
    <w:rsid w:val="00B05473"/>
    <w:rsid w:val="00B169F6"/>
    <w:rsid w:val="00B16E8F"/>
    <w:rsid w:val="00B30401"/>
    <w:rsid w:val="00B3043C"/>
    <w:rsid w:val="00B32A97"/>
    <w:rsid w:val="00B411A7"/>
    <w:rsid w:val="00B6637D"/>
    <w:rsid w:val="00B7093A"/>
    <w:rsid w:val="00B8146F"/>
    <w:rsid w:val="00B861A9"/>
    <w:rsid w:val="00BB76D0"/>
    <w:rsid w:val="00BC363C"/>
    <w:rsid w:val="00BC57BE"/>
    <w:rsid w:val="00BE1CDC"/>
    <w:rsid w:val="00BF2ABE"/>
    <w:rsid w:val="00BF6D2E"/>
    <w:rsid w:val="00C350EE"/>
    <w:rsid w:val="00C440FF"/>
    <w:rsid w:val="00C4651E"/>
    <w:rsid w:val="00C472FE"/>
    <w:rsid w:val="00C53BEA"/>
    <w:rsid w:val="00C54DB1"/>
    <w:rsid w:val="00C56145"/>
    <w:rsid w:val="00C615C9"/>
    <w:rsid w:val="00C62C24"/>
    <w:rsid w:val="00C635B6"/>
    <w:rsid w:val="00C65983"/>
    <w:rsid w:val="00C81BC3"/>
    <w:rsid w:val="00C86F8A"/>
    <w:rsid w:val="00C92474"/>
    <w:rsid w:val="00C948E0"/>
    <w:rsid w:val="00C94D33"/>
    <w:rsid w:val="00C95467"/>
    <w:rsid w:val="00CA008B"/>
    <w:rsid w:val="00CA20F9"/>
    <w:rsid w:val="00CB3089"/>
    <w:rsid w:val="00CB66FE"/>
    <w:rsid w:val="00CC0B61"/>
    <w:rsid w:val="00CC263D"/>
    <w:rsid w:val="00CC6D6C"/>
    <w:rsid w:val="00CE005B"/>
    <w:rsid w:val="00CF1A4A"/>
    <w:rsid w:val="00CF1B4D"/>
    <w:rsid w:val="00D00160"/>
    <w:rsid w:val="00D0246F"/>
    <w:rsid w:val="00D02B46"/>
    <w:rsid w:val="00D0361A"/>
    <w:rsid w:val="00D0494B"/>
    <w:rsid w:val="00D24888"/>
    <w:rsid w:val="00D2633C"/>
    <w:rsid w:val="00D30095"/>
    <w:rsid w:val="00D306BD"/>
    <w:rsid w:val="00D30ADD"/>
    <w:rsid w:val="00D43A0D"/>
    <w:rsid w:val="00D46867"/>
    <w:rsid w:val="00D526F3"/>
    <w:rsid w:val="00D62500"/>
    <w:rsid w:val="00D70B19"/>
    <w:rsid w:val="00D83250"/>
    <w:rsid w:val="00D854D0"/>
    <w:rsid w:val="00DA0B38"/>
    <w:rsid w:val="00DA6A4E"/>
    <w:rsid w:val="00DC614D"/>
    <w:rsid w:val="00DC733E"/>
    <w:rsid w:val="00DC775A"/>
    <w:rsid w:val="00DE2D04"/>
    <w:rsid w:val="00DF57BE"/>
    <w:rsid w:val="00E06500"/>
    <w:rsid w:val="00E24056"/>
    <w:rsid w:val="00E378B7"/>
    <w:rsid w:val="00E50464"/>
    <w:rsid w:val="00E5548F"/>
    <w:rsid w:val="00E57060"/>
    <w:rsid w:val="00E63E06"/>
    <w:rsid w:val="00E75AE3"/>
    <w:rsid w:val="00E87616"/>
    <w:rsid w:val="00E92047"/>
    <w:rsid w:val="00EA0CDB"/>
    <w:rsid w:val="00EA5C16"/>
    <w:rsid w:val="00EA7B09"/>
    <w:rsid w:val="00EB62AE"/>
    <w:rsid w:val="00EC1EDF"/>
    <w:rsid w:val="00EC567F"/>
    <w:rsid w:val="00ED29CD"/>
    <w:rsid w:val="00ED420E"/>
    <w:rsid w:val="00ED698B"/>
    <w:rsid w:val="00EE28BA"/>
    <w:rsid w:val="00EF000D"/>
    <w:rsid w:val="00EF07F7"/>
    <w:rsid w:val="00F0136D"/>
    <w:rsid w:val="00F42E91"/>
    <w:rsid w:val="00F545A3"/>
    <w:rsid w:val="00F55A2D"/>
    <w:rsid w:val="00F757F1"/>
    <w:rsid w:val="00F75D2E"/>
    <w:rsid w:val="00F80CBA"/>
    <w:rsid w:val="00F902AB"/>
    <w:rsid w:val="00FB2A71"/>
    <w:rsid w:val="00FB5706"/>
    <w:rsid w:val="00FC4745"/>
    <w:rsid w:val="00FD1482"/>
    <w:rsid w:val="00FD3F28"/>
    <w:rsid w:val="00FE07CA"/>
    <w:rsid w:val="00FF2791"/>
    <w:rsid w:val="00FF31A3"/>
    <w:rsid w:val="00FF56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2A8ADCF"/>
  <w15:docId w15:val="{C9A03CE5-0168-4065-8C36-3E982DC13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350EE"/>
    <w:pPr>
      <w:spacing w:after="200" w:line="276" w:lineRule="auto"/>
    </w:pPr>
    <w:rPr>
      <w:rFonts w:ascii="Calibri" w:hAnsi="Calibri" w:cs="Calibri"/>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B16E8F"/>
    <w:pPr>
      <w:tabs>
        <w:tab w:val="center" w:pos="4536"/>
        <w:tab w:val="right" w:pos="9072"/>
      </w:tabs>
    </w:pPr>
  </w:style>
  <w:style w:type="character" w:customStyle="1" w:styleId="NagwekZnak">
    <w:name w:val="Nagłówek Znak"/>
    <w:basedOn w:val="Domylnaczcionkaakapitu"/>
    <w:link w:val="Nagwek"/>
    <w:uiPriority w:val="99"/>
    <w:semiHidden/>
    <w:rsid w:val="006921C8"/>
    <w:rPr>
      <w:rFonts w:ascii="Calibri" w:hAnsi="Calibri" w:cs="Calibri"/>
      <w:lang w:eastAsia="en-US"/>
    </w:rPr>
  </w:style>
  <w:style w:type="paragraph" w:styleId="Stopka">
    <w:name w:val="footer"/>
    <w:basedOn w:val="Normalny"/>
    <w:link w:val="StopkaZnak"/>
    <w:uiPriority w:val="99"/>
    <w:rsid w:val="00B16E8F"/>
    <w:pPr>
      <w:tabs>
        <w:tab w:val="center" w:pos="4536"/>
        <w:tab w:val="right" w:pos="9072"/>
      </w:tabs>
    </w:pPr>
  </w:style>
  <w:style w:type="character" w:customStyle="1" w:styleId="StopkaZnak">
    <w:name w:val="Stopka Znak"/>
    <w:basedOn w:val="Domylnaczcionkaakapitu"/>
    <w:link w:val="Stopka"/>
    <w:uiPriority w:val="99"/>
    <w:semiHidden/>
    <w:rsid w:val="006921C8"/>
    <w:rPr>
      <w:rFonts w:ascii="Calibri" w:hAnsi="Calibri" w:cs="Calibri"/>
      <w:lang w:eastAsia="en-US"/>
    </w:rPr>
  </w:style>
  <w:style w:type="paragraph" w:styleId="Akapitzlist">
    <w:name w:val="List Paragraph"/>
    <w:basedOn w:val="Normalny"/>
    <w:uiPriority w:val="34"/>
    <w:qFormat/>
    <w:rsid w:val="00C350EE"/>
    <w:pPr>
      <w:ind w:left="720"/>
      <w:contextualSpacing/>
    </w:pPr>
  </w:style>
  <w:style w:type="paragraph" w:styleId="Tekstdymka">
    <w:name w:val="Balloon Text"/>
    <w:basedOn w:val="Normalny"/>
    <w:link w:val="TekstdymkaZnak"/>
    <w:uiPriority w:val="99"/>
    <w:semiHidden/>
    <w:rsid w:val="00D6250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rsid w:val="00D62500"/>
    <w:rPr>
      <w:rFonts w:ascii="Segoe UI" w:hAnsi="Segoe UI" w:cs="Segoe UI"/>
      <w:sz w:val="18"/>
      <w:szCs w:val="18"/>
      <w:lang w:eastAsia="en-US"/>
    </w:rPr>
  </w:style>
  <w:style w:type="character" w:styleId="Hipercze">
    <w:name w:val="Hyperlink"/>
    <w:basedOn w:val="Domylnaczcionkaakapitu"/>
    <w:uiPriority w:val="99"/>
    <w:rsid w:val="008A1BFE"/>
    <w:rPr>
      <w:color w:val="0563C1"/>
      <w:u w:val="single"/>
    </w:rPr>
  </w:style>
  <w:style w:type="character" w:customStyle="1" w:styleId="Wzmianka1">
    <w:name w:val="Wzmianka1"/>
    <w:basedOn w:val="Domylnaczcionkaakapitu"/>
    <w:uiPriority w:val="99"/>
    <w:semiHidden/>
    <w:rsid w:val="008A1BFE"/>
    <w:rPr>
      <w:color w:val="2B579A"/>
      <w:shd w:val="clear" w:color="auto" w:fill="E6E6E6"/>
    </w:rPr>
  </w:style>
  <w:style w:type="character" w:customStyle="1" w:styleId="Nierozpoznanawzmianka1">
    <w:name w:val="Nierozpoznana wzmianka1"/>
    <w:basedOn w:val="Domylnaczcionkaakapitu"/>
    <w:uiPriority w:val="99"/>
    <w:semiHidden/>
    <w:rsid w:val="00847865"/>
    <w:rPr>
      <w:color w:val="808080"/>
      <w:shd w:val="clear" w:color="auto" w:fill="E6E6E6"/>
    </w:rPr>
  </w:style>
  <w:style w:type="character" w:styleId="UyteHipercze">
    <w:name w:val="FollowedHyperlink"/>
    <w:basedOn w:val="Domylnaczcionkaakapitu"/>
    <w:uiPriority w:val="99"/>
    <w:rsid w:val="00847865"/>
    <w:rPr>
      <w:color w:val="954F72"/>
      <w:u w:val="single"/>
    </w:rPr>
  </w:style>
  <w:style w:type="character" w:styleId="Odwoaniedokomentarza">
    <w:name w:val="annotation reference"/>
    <w:basedOn w:val="Domylnaczcionkaakapitu"/>
    <w:uiPriority w:val="99"/>
    <w:semiHidden/>
    <w:rsid w:val="00C440FF"/>
    <w:rPr>
      <w:sz w:val="16"/>
      <w:szCs w:val="16"/>
    </w:rPr>
  </w:style>
  <w:style w:type="paragraph" w:styleId="Tekstkomentarza">
    <w:name w:val="annotation text"/>
    <w:basedOn w:val="Normalny"/>
    <w:link w:val="TekstkomentarzaZnak"/>
    <w:uiPriority w:val="99"/>
    <w:semiHidden/>
    <w:rsid w:val="00C440FF"/>
    <w:pPr>
      <w:spacing w:line="240" w:lineRule="auto"/>
    </w:pPr>
    <w:rPr>
      <w:sz w:val="20"/>
      <w:szCs w:val="20"/>
    </w:rPr>
  </w:style>
  <w:style w:type="character" w:customStyle="1" w:styleId="TekstkomentarzaZnak">
    <w:name w:val="Tekst komentarza Znak"/>
    <w:basedOn w:val="Domylnaczcionkaakapitu"/>
    <w:link w:val="Tekstkomentarza"/>
    <w:uiPriority w:val="99"/>
    <w:rsid w:val="00C440FF"/>
    <w:rPr>
      <w:rFonts w:ascii="Calibri" w:hAnsi="Calibri" w:cs="Calibri"/>
      <w:lang w:eastAsia="en-US"/>
    </w:rPr>
  </w:style>
  <w:style w:type="paragraph" w:styleId="Tematkomentarza">
    <w:name w:val="annotation subject"/>
    <w:basedOn w:val="Tekstkomentarza"/>
    <w:next w:val="Tekstkomentarza"/>
    <w:link w:val="TematkomentarzaZnak"/>
    <w:uiPriority w:val="99"/>
    <w:semiHidden/>
    <w:rsid w:val="00C440FF"/>
    <w:rPr>
      <w:b/>
      <w:bCs/>
    </w:rPr>
  </w:style>
  <w:style w:type="character" w:customStyle="1" w:styleId="TematkomentarzaZnak">
    <w:name w:val="Temat komentarza Znak"/>
    <w:basedOn w:val="TekstkomentarzaZnak"/>
    <w:link w:val="Tematkomentarza"/>
    <w:uiPriority w:val="99"/>
    <w:rsid w:val="00C440FF"/>
    <w:rPr>
      <w:rFonts w:ascii="Calibri" w:hAnsi="Calibri" w:cs="Calibr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862653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Desktop\Przetarg_Przyokopowa%202\listownik-mono-Pomorskie-FE-UMWP-UE-EFRR-RPO2014-2020-20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listownik-mono-Pomorskie-FE-UMWP-UE-EFRR-RPO2014-2020-2015</Template>
  <TotalTime>3</TotalTime>
  <Pages>1</Pages>
  <Words>1538</Words>
  <Characters>9231</Characters>
  <Application>Microsoft Office Word</Application>
  <DocSecurity>0</DocSecurity>
  <Lines>76</Lines>
  <Paragraphs>21</Paragraphs>
  <ScaleCrop>false</ScaleCrop>
  <HeadingPairs>
    <vt:vector size="2" baseType="variant">
      <vt:variant>
        <vt:lpstr>Tytuł</vt:lpstr>
      </vt:variant>
      <vt:variant>
        <vt:i4>1</vt:i4>
      </vt:variant>
    </vt:vector>
  </HeadingPairs>
  <TitlesOfParts>
    <vt:vector size="1" baseType="lpstr">
      <vt:lpstr>ZAPYTANIE OFERTOWE NR 1W/Rew/2018/BAZA – WYKONANIE ROBÓT REMONTOWYCH I RENOWACYJNYCH</vt:lpstr>
    </vt:vector>
  </TitlesOfParts>
  <Company>UMWP</Company>
  <LinksUpToDate>false</LinksUpToDate>
  <CharactersWithSpaces>10748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ZAPYTANIE OFERTOWE NR 1W/Rew/2018/BAZA – WYKONANIE ROBÓT REMONTOWYCH I RENOWACYJNYCH</dc:title>
  <dc:creator>PC</dc:creator>
  <cp:lastModifiedBy>HP</cp:lastModifiedBy>
  <cp:revision>6</cp:revision>
  <cp:lastPrinted>2017-06-26T12:42:00Z</cp:lastPrinted>
  <dcterms:created xsi:type="dcterms:W3CDTF">2021-03-09T07:36:00Z</dcterms:created>
  <dcterms:modified xsi:type="dcterms:W3CDTF">2021-05-20T11:34:00Z</dcterms:modified>
</cp:coreProperties>
</file>